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37C" w:rsidRPr="00B36D4E" w:rsidRDefault="0048237C" w:rsidP="00A7371B">
      <w:pPr>
        <w:spacing w:after="200" w:line="276" w:lineRule="auto"/>
        <w:jc w:val="center"/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B36D4E">
        <w:rPr>
          <w:rFonts w:ascii="Times New Roman" w:hAnsi="Times New Roman" w:cs="Times New Roman"/>
          <w:b/>
          <w:bCs/>
          <w:smallCaps/>
          <w:sz w:val="22"/>
          <w:szCs w:val="22"/>
        </w:rPr>
        <w:t>Приложение 3</w:t>
      </w:r>
    </w:p>
    <w:p w:rsidR="0048237C" w:rsidRPr="00B36D4E" w:rsidRDefault="006A1C33" w:rsidP="006A1C33">
      <w:pPr>
        <w:jc w:val="center"/>
        <w:rPr>
          <w:rFonts w:ascii="Times New Roman" w:hAnsi="Times New Roman" w:cs="Times New Roman"/>
          <w:b/>
          <w:i/>
          <w:smallCaps/>
          <w:sz w:val="22"/>
          <w:szCs w:val="22"/>
        </w:rPr>
      </w:pPr>
      <w:r w:rsidRPr="00B36D4E">
        <w:rPr>
          <w:rFonts w:ascii="Times New Roman" w:hAnsi="Times New Roman" w:cs="Times New Roman"/>
          <w:b/>
          <w:i/>
          <w:smallCaps/>
          <w:sz w:val="22"/>
          <w:szCs w:val="22"/>
        </w:rPr>
        <w:t xml:space="preserve">Как оформить библиографию в стиле </w:t>
      </w:r>
      <w:r w:rsidRPr="00B36D4E">
        <w:rPr>
          <w:rFonts w:ascii="Times New Roman" w:hAnsi="Times New Roman" w:cs="Times New Roman"/>
          <w:b/>
          <w:i/>
          <w:smallCaps/>
          <w:sz w:val="22"/>
          <w:szCs w:val="22"/>
          <w:lang w:val="en-US"/>
        </w:rPr>
        <w:t>Chicago</w:t>
      </w:r>
      <w:r w:rsidRPr="00B36D4E">
        <w:rPr>
          <w:rFonts w:ascii="Times New Roman" w:hAnsi="Times New Roman" w:cs="Times New Roman"/>
          <w:b/>
          <w:i/>
          <w:smallCaps/>
          <w:sz w:val="22"/>
          <w:szCs w:val="22"/>
        </w:rPr>
        <w:t xml:space="preserve"> 17</w:t>
      </w:r>
      <w:r w:rsidRPr="00B36D4E">
        <w:rPr>
          <w:rFonts w:ascii="Times New Roman" w:hAnsi="Times New Roman" w:cs="Times New Roman"/>
          <w:b/>
          <w:i/>
          <w:smallCaps/>
          <w:sz w:val="22"/>
          <w:szCs w:val="22"/>
          <w:vertAlign w:val="superscript"/>
          <w:lang w:val="en-US"/>
        </w:rPr>
        <w:t>th</w:t>
      </w:r>
      <w:r w:rsidRPr="00B36D4E">
        <w:rPr>
          <w:rFonts w:ascii="Times New Roman" w:hAnsi="Times New Roman" w:cs="Times New Roman"/>
          <w:b/>
          <w:i/>
          <w:smallCaps/>
          <w:sz w:val="22"/>
          <w:szCs w:val="22"/>
        </w:rPr>
        <w:t xml:space="preserve"> </w:t>
      </w:r>
      <w:r w:rsidRPr="00B36D4E">
        <w:rPr>
          <w:rFonts w:ascii="Times New Roman" w:hAnsi="Times New Roman" w:cs="Times New Roman"/>
          <w:b/>
          <w:i/>
          <w:smallCaps/>
          <w:sz w:val="22"/>
          <w:szCs w:val="22"/>
          <w:lang w:val="en-US"/>
        </w:rPr>
        <w:t>edition</w:t>
      </w:r>
      <w:r w:rsidRPr="00B36D4E">
        <w:rPr>
          <w:rFonts w:ascii="Times New Roman" w:hAnsi="Times New Roman" w:cs="Times New Roman"/>
          <w:b/>
          <w:i/>
          <w:smallCaps/>
          <w:sz w:val="22"/>
          <w:szCs w:val="22"/>
        </w:rPr>
        <w:t xml:space="preserve"> на русском языке?</w:t>
      </w:r>
    </w:p>
    <w:p w:rsidR="006A1C33" w:rsidRPr="00B36D4E" w:rsidRDefault="006A1C33" w:rsidP="00551566">
      <w:pPr>
        <w:jc w:val="both"/>
        <w:rPr>
          <w:rFonts w:ascii="Times New Roman" w:hAnsi="Times New Roman" w:cs="Times New Roman"/>
          <w:smallCaps/>
          <w:sz w:val="22"/>
          <w:szCs w:val="22"/>
        </w:rPr>
      </w:pPr>
    </w:p>
    <w:p w:rsidR="00FC4E28" w:rsidRPr="00B36D4E" w:rsidRDefault="00FC4E28" w:rsidP="00551566">
      <w:pPr>
        <w:jc w:val="both"/>
        <w:rPr>
          <w:rFonts w:ascii="Times New Roman" w:hAnsi="Times New Roman" w:cs="Times New Roman"/>
          <w:smallCaps/>
          <w:sz w:val="22"/>
          <w:szCs w:val="22"/>
        </w:rPr>
      </w:pPr>
    </w:p>
    <w:p w:rsidR="006A1C33" w:rsidRPr="00B36D4E" w:rsidRDefault="006A1C33" w:rsidP="006A1C33">
      <w:pPr>
        <w:jc w:val="both"/>
        <w:rPr>
          <w:rFonts w:ascii="Times New Roman" w:hAnsi="Times New Roman" w:cs="Times New Roman"/>
          <w:b/>
          <w:i/>
        </w:rPr>
      </w:pPr>
      <w:r w:rsidRPr="00B36D4E">
        <w:rPr>
          <w:rFonts w:ascii="Times New Roman" w:hAnsi="Times New Roman" w:cs="Times New Roman"/>
          <w:b/>
          <w:i/>
        </w:rPr>
        <w:t>Книга (1 автор)</w:t>
      </w:r>
    </w:p>
    <w:p w:rsidR="006A1C33" w:rsidRPr="00B36D4E" w:rsidRDefault="006A1C33" w:rsidP="006A1C33">
      <w:pPr>
        <w:jc w:val="both"/>
        <w:rPr>
          <w:rFonts w:ascii="Times New Roman" w:hAnsi="Times New Roman" w:cs="Times New Roman"/>
        </w:rPr>
      </w:pPr>
      <w:r w:rsidRPr="00B36D4E">
        <w:rPr>
          <w:rFonts w:ascii="Times New Roman" w:hAnsi="Times New Roman" w:cs="Times New Roman"/>
        </w:rPr>
        <w:t xml:space="preserve">Фамилия, Имя. </w:t>
      </w:r>
      <w:r w:rsidRPr="00B36D4E">
        <w:rPr>
          <w:rFonts w:ascii="Times New Roman" w:hAnsi="Times New Roman" w:cs="Times New Roman"/>
          <w:i/>
        </w:rPr>
        <w:t>Название</w:t>
      </w:r>
      <w:r w:rsidRPr="00B36D4E">
        <w:rPr>
          <w:rFonts w:ascii="Times New Roman" w:hAnsi="Times New Roman" w:cs="Times New Roman"/>
        </w:rPr>
        <w:t>. Город: Издательство, год.</w:t>
      </w:r>
    </w:p>
    <w:p w:rsidR="006A1C33" w:rsidRPr="00B36D4E" w:rsidRDefault="006A1C33" w:rsidP="006A1C33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6A1C33" w:rsidRPr="00B36D4E" w:rsidRDefault="006A1C33" w:rsidP="006A1C33">
      <w:pPr>
        <w:jc w:val="both"/>
        <w:rPr>
          <w:rFonts w:ascii="Times New Roman" w:hAnsi="Times New Roman" w:cs="Times New Roman"/>
          <w:b/>
          <w:i/>
        </w:rPr>
      </w:pPr>
      <w:r w:rsidRPr="00B36D4E">
        <w:rPr>
          <w:rFonts w:ascii="Times New Roman" w:hAnsi="Times New Roman" w:cs="Times New Roman"/>
          <w:b/>
          <w:i/>
        </w:rPr>
        <w:t>Книга (2</w:t>
      </w:r>
      <w:r w:rsidRPr="00B36D4E">
        <w:rPr>
          <w:rFonts w:ascii="Times New Roman" w:hAnsi="Times New Roman" w:cs="Times New Roman"/>
          <w:b/>
          <w:i/>
        </w:rPr>
        <w:noBreakHyphen/>
        <w:t>3 автора)</w:t>
      </w:r>
    </w:p>
    <w:p w:rsidR="006A1C33" w:rsidRPr="00B36D4E" w:rsidRDefault="006A1C33" w:rsidP="006A1C33">
      <w:pPr>
        <w:jc w:val="both"/>
        <w:rPr>
          <w:rFonts w:ascii="Times New Roman" w:hAnsi="Times New Roman" w:cs="Times New Roman"/>
        </w:rPr>
      </w:pPr>
      <w:r w:rsidRPr="00B36D4E">
        <w:rPr>
          <w:rFonts w:ascii="Times New Roman" w:hAnsi="Times New Roman" w:cs="Times New Roman"/>
        </w:rPr>
        <w:t xml:space="preserve">Фамилия 1, Имя 1, Имя 2 Фамилия 2, и Имя 3 Фамилия 3. </w:t>
      </w:r>
      <w:r w:rsidRPr="00B36D4E">
        <w:rPr>
          <w:rFonts w:ascii="Times New Roman" w:hAnsi="Times New Roman" w:cs="Times New Roman"/>
          <w:i/>
        </w:rPr>
        <w:t>Название.</w:t>
      </w:r>
      <w:r w:rsidRPr="00B36D4E">
        <w:rPr>
          <w:rFonts w:ascii="Times New Roman" w:hAnsi="Times New Roman" w:cs="Times New Roman"/>
        </w:rPr>
        <w:t xml:space="preserve"> Город: Издательство, год.</w:t>
      </w:r>
    </w:p>
    <w:p w:rsidR="006A1C33" w:rsidRPr="00B36D4E" w:rsidRDefault="006A1C33" w:rsidP="006A1C33">
      <w:pPr>
        <w:jc w:val="both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6A1C33" w:rsidRPr="00B36D4E" w:rsidRDefault="006A1C33" w:rsidP="006A1C33">
      <w:pPr>
        <w:jc w:val="both"/>
        <w:rPr>
          <w:rFonts w:ascii="Times New Roman" w:hAnsi="Times New Roman" w:cs="Times New Roman"/>
          <w:b/>
          <w:i/>
        </w:rPr>
      </w:pPr>
      <w:r w:rsidRPr="00B36D4E">
        <w:rPr>
          <w:rFonts w:ascii="Times New Roman" w:hAnsi="Times New Roman" w:cs="Times New Roman"/>
          <w:b/>
          <w:i/>
        </w:rPr>
        <w:t>Книга (4</w:t>
      </w:r>
      <w:r w:rsidRPr="00B36D4E">
        <w:rPr>
          <w:rFonts w:ascii="Times New Roman" w:hAnsi="Times New Roman" w:cs="Times New Roman"/>
          <w:b/>
          <w:i/>
        </w:rPr>
        <w:noBreakHyphen/>
        <w:t>9 авторов)</w:t>
      </w:r>
    </w:p>
    <w:p w:rsidR="006A1C33" w:rsidRPr="00B36D4E" w:rsidRDefault="006A1C33" w:rsidP="006A1C33">
      <w:pPr>
        <w:jc w:val="both"/>
        <w:rPr>
          <w:rFonts w:ascii="Times New Roman" w:hAnsi="Times New Roman" w:cs="Times New Roman"/>
        </w:rPr>
      </w:pPr>
      <w:r w:rsidRPr="00B36D4E">
        <w:rPr>
          <w:rFonts w:ascii="Times New Roman" w:hAnsi="Times New Roman" w:cs="Times New Roman"/>
        </w:rPr>
        <w:t xml:space="preserve">Фамилия 1, И. 1. И. 2. Фамилия, И 3. Фамилия 3, и И. 4. Фамилия 4. </w:t>
      </w:r>
      <w:r w:rsidRPr="00B36D4E">
        <w:rPr>
          <w:rFonts w:ascii="Times New Roman" w:hAnsi="Times New Roman" w:cs="Times New Roman"/>
          <w:i/>
        </w:rPr>
        <w:t>Название</w:t>
      </w:r>
      <w:r w:rsidRPr="00B36D4E">
        <w:rPr>
          <w:rFonts w:ascii="Times New Roman" w:hAnsi="Times New Roman" w:cs="Times New Roman"/>
        </w:rPr>
        <w:t>. Город: Издательство, год.</w:t>
      </w:r>
    </w:p>
    <w:p w:rsidR="006A1C33" w:rsidRPr="00B36D4E" w:rsidRDefault="006A1C33" w:rsidP="006A1C33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6A1C33" w:rsidRPr="00B36D4E" w:rsidRDefault="006A1C33" w:rsidP="006A1C33">
      <w:pPr>
        <w:jc w:val="both"/>
        <w:rPr>
          <w:rFonts w:ascii="Times New Roman" w:hAnsi="Times New Roman" w:cs="Times New Roman"/>
          <w:b/>
          <w:i/>
        </w:rPr>
      </w:pPr>
      <w:r w:rsidRPr="00B36D4E">
        <w:rPr>
          <w:rFonts w:ascii="Times New Roman" w:hAnsi="Times New Roman" w:cs="Times New Roman"/>
          <w:b/>
          <w:i/>
        </w:rPr>
        <w:t>Книга (многотомное издание)</w:t>
      </w:r>
    </w:p>
    <w:p w:rsidR="006A1C33" w:rsidRPr="00B36D4E" w:rsidRDefault="006A1C33" w:rsidP="006A1C33">
      <w:pPr>
        <w:jc w:val="both"/>
        <w:rPr>
          <w:rFonts w:ascii="Times New Roman" w:hAnsi="Times New Roman" w:cs="Times New Roman"/>
        </w:rPr>
      </w:pPr>
      <w:r w:rsidRPr="00B36D4E">
        <w:rPr>
          <w:rFonts w:ascii="Times New Roman" w:hAnsi="Times New Roman" w:cs="Times New Roman"/>
        </w:rPr>
        <w:t xml:space="preserve">Фамилия, Имя. </w:t>
      </w:r>
      <w:r w:rsidRPr="00B36D4E">
        <w:rPr>
          <w:rFonts w:ascii="Times New Roman" w:hAnsi="Times New Roman" w:cs="Times New Roman"/>
          <w:i/>
        </w:rPr>
        <w:t>Название</w:t>
      </w:r>
      <w:r w:rsidRPr="00B36D4E">
        <w:rPr>
          <w:rFonts w:ascii="Times New Roman" w:hAnsi="Times New Roman" w:cs="Times New Roman"/>
        </w:rPr>
        <w:t>. Количество томов с указанием слова «томов». Город: Издательство, год, том цифрой.</w:t>
      </w:r>
    </w:p>
    <w:p w:rsidR="006A1C33" w:rsidRPr="00B36D4E" w:rsidRDefault="006A1C33" w:rsidP="006A1C33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6A1C33" w:rsidRPr="00B36D4E" w:rsidRDefault="006A1C33" w:rsidP="006A1C33">
      <w:pPr>
        <w:jc w:val="both"/>
        <w:rPr>
          <w:rFonts w:ascii="Times New Roman" w:hAnsi="Times New Roman" w:cs="Times New Roman"/>
          <w:b/>
          <w:i/>
        </w:rPr>
      </w:pPr>
      <w:r w:rsidRPr="00B36D4E">
        <w:rPr>
          <w:rFonts w:ascii="Times New Roman" w:hAnsi="Times New Roman" w:cs="Times New Roman"/>
          <w:b/>
          <w:i/>
        </w:rPr>
        <w:t>Книга (редактор, переводчик или составитель вместо автора)</w:t>
      </w:r>
    </w:p>
    <w:p w:rsidR="006A1C33" w:rsidRPr="00B36D4E" w:rsidRDefault="006A1C33" w:rsidP="006A1C33">
      <w:pPr>
        <w:jc w:val="both"/>
        <w:rPr>
          <w:rFonts w:ascii="Times New Roman" w:hAnsi="Times New Roman" w:cs="Times New Roman"/>
        </w:rPr>
      </w:pPr>
      <w:r w:rsidRPr="00B36D4E">
        <w:rPr>
          <w:rFonts w:ascii="Times New Roman" w:hAnsi="Times New Roman" w:cs="Times New Roman"/>
        </w:rPr>
        <w:t xml:space="preserve">Фамилия 1, Имя 1, и Имя 2 Фамилия 2, ред. </w:t>
      </w:r>
      <w:r w:rsidRPr="00B36D4E">
        <w:rPr>
          <w:rFonts w:ascii="Times New Roman" w:hAnsi="Times New Roman" w:cs="Times New Roman"/>
          <w:i/>
        </w:rPr>
        <w:t>Название</w:t>
      </w:r>
      <w:r w:rsidRPr="00B36D4E">
        <w:rPr>
          <w:rFonts w:ascii="Times New Roman" w:hAnsi="Times New Roman" w:cs="Times New Roman"/>
        </w:rPr>
        <w:t>. Город: Издательство, год.</w:t>
      </w:r>
    </w:p>
    <w:p w:rsidR="006A1C33" w:rsidRPr="00B36D4E" w:rsidRDefault="006A1C33" w:rsidP="006A1C33">
      <w:pPr>
        <w:jc w:val="both"/>
        <w:rPr>
          <w:rFonts w:ascii="Times New Roman" w:hAnsi="Times New Roman" w:cs="Times New Roman"/>
        </w:rPr>
      </w:pPr>
    </w:p>
    <w:p w:rsidR="006A1C33" w:rsidRPr="00B36D4E" w:rsidRDefault="006A1C33" w:rsidP="006A1C33">
      <w:pPr>
        <w:jc w:val="both"/>
        <w:rPr>
          <w:rFonts w:ascii="Times New Roman" w:hAnsi="Times New Roman" w:cs="Times New Roman"/>
          <w:b/>
          <w:i/>
        </w:rPr>
      </w:pPr>
      <w:r w:rsidRPr="00B36D4E">
        <w:rPr>
          <w:rFonts w:ascii="Times New Roman" w:hAnsi="Times New Roman" w:cs="Times New Roman"/>
          <w:b/>
          <w:i/>
        </w:rPr>
        <w:t>Книга</w:t>
      </w:r>
      <w:r w:rsidR="000D1419" w:rsidRPr="00B36D4E">
        <w:rPr>
          <w:rFonts w:ascii="Times New Roman" w:hAnsi="Times New Roman" w:cs="Times New Roman"/>
          <w:b/>
          <w:i/>
        </w:rPr>
        <w:t xml:space="preserve"> (р</w:t>
      </w:r>
      <w:r w:rsidRPr="00B36D4E">
        <w:rPr>
          <w:rFonts w:ascii="Times New Roman" w:hAnsi="Times New Roman" w:cs="Times New Roman"/>
          <w:b/>
          <w:i/>
        </w:rPr>
        <w:t>едактор, переводчик или составитель в дополнение к автору</w:t>
      </w:r>
      <w:r w:rsidR="000D1419" w:rsidRPr="00B36D4E">
        <w:rPr>
          <w:rFonts w:ascii="Times New Roman" w:hAnsi="Times New Roman" w:cs="Times New Roman"/>
          <w:b/>
          <w:i/>
        </w:rPr>
        <w:t>)</w:t>
      </w:r>
    </w:p>
    <w:p w:rsidR="006A1C33" w:rsidRPr="00B36D4E" w:rsidRDefault="006A1C33" w:rsidP="006A1C33">
      <w:pPr>
        <w:jc w:val="both"/>
        <w:rPr>
          <w:rFonts w:ascii="Times New Roman" w:hAnsi="Times New Roman" w:cs="Times New Roman"/>
        </w:rPr>
      </w:pPr>
      <w:r w:rsidRPr="00B36D4E">
        <w:rPr>
          <w:rFonts w:ascii="Times New Roman" w:hAnsi="Times New Roman" w:cs="Times New Roman"/>
        </w:rPr>
        <w:t xml:space="preserve">Фамилия автора, Имя автора. </w:t>
      </w:r>
      <w:r w:rsidRPr="00B36D4E">
        <w:rPr>
          <w:rFonts w:ascii="Times New Roman" w:hAnsi="Times New Roman" w:cs="Times New Roman"/>
          <w:i/>
        </w:rPr>
        <w:t>Название</w:t>
      </w:r>
      <w:r w:rsidRPr="00B36D4E">
        <w:rPr>
          <w:rFonts w:ascii="Times New Roman" w:hAnsi="Times New Roman" w:cs="Times New Roman"/>
        </w:rPr>
        <w:t>. Пер. и ред. Имя редактора 1 Фамилия редактора 1 и Имя редактора 2 Фамилия редактора 2. Город: Издательство, год.</w:t>
      </w:r>
    </w:p>
    <w:p w:rsidR="000D1419" w:rsidRPr="00B36D4E" w:rsidRDefault="000D1419" w:rsidP="006A1C33">
      <w:pPr>
        <w:jc w:val="both"/>
        <w:rPr>
          <w:rFonts w:ascii="Times New Roman" w:hAnsi="Times New Roman" w:cs="Times New Roman"/>
          <w:b/>
          <w:i/>
        </w:rPr>
      </w:pPr>
    </w:p>
    <w:p w:rsidR="006A1C33" w:rsidRPr="00B36D4E" w:rsidRDefault="006A1C33" w:rsidP="006A1C33">
      <w:pPr>
        <w:jc w:val="both"/>
        <w:rPr>
          <w:rFonts w:ascii="Times New Roman" w:hAnsi="Times New Roman" w:cs="Times New Roman"/>
          <w:b/>
          <w:i/>
        </w:rPr>
      </w:pPr>
      <w:r w:rsidRPr="00B36D4E">
        <w:rPr>
          <w:rFonts w:ascii="Times New Roman" w:hAnsi="Times New Roman" w:cs="Times New Roman"/>
          <w:b/>
          <w:i/>
        </w:rPr>
        <w:t>Книга, автором которой является какая-либо организация</w:t>
      </w:r>
    </w:p>
    <w:p w:rsidR="006A1C33" w:rsidRPr="00B36D4E" w:rsidRDefault="006A1C33" w:rsidP="006A1C33">
      <w:pPr>
        <w:jc w:val="both"/>
        <w:rPr>
          <w:rFonts w:ascii="Times New Roman" w:hAnsi="Times New Roman" w:cs="Times New Roman"/>
        </w:rPr>
      </w:pPr>
      <w:r w:rsidRPr="00B36D4E">
        <w:rPr>
          <w:rFonts w:ascii="Times New Roman" w:hAnsi="Times New Roman" w:cs="Times New Roman"/>
        </w:rPr>
        <w:t xml:space="preserve">Наименование организации. </w:t>
      </w:r>
      <w:r w:rsidRPr="00B36D4E">
        <w:rPr>
          <w:rFonts w:ascii="Times New Roman" w:hAnsi="Times New Roman" w:cs="Times New Roman"/>
          <w:i/>
        </w:rPr>
        <w:t>Название</w:t>
      </w:r>
      <w:r w:rsidRPr="00B36D4E">
        <w:rPr>
          <w:rFonts w:ascii="Times New Roman" w:hAnsi="Times New Roman" w:cs="Times New Roman"/>
        </w:rPr>
        <w:t>. Город: Издательство, год.</w:t>
      </w:r>
    </w:p>
    <w:p w:rsidR="006A1C33" w:rsidRPr="00B36D4E" w:rsidRDefault="006A1C33" w:rsidP="006A1C33">
      <w:pPr>
        <w:jc w:val="both"/>
        <w:rPr>
          <w:rFonts w:ascii="Times New Roman" w:hAnsi="Times New Roman" w:cs="Times New Roman"/>
        </w:rPr>
      </w:pPr>
    </w:p>
    <w:p w:rsidR="006A1C33" w:rsidRPr="00B36D4E" w:rsidRDefault="006A1C33" w:rsidP="006A1C33">
      <w:pPr>
        <w:jc w:val="both"/>
        <w:rPr>
          <w:rFonts w:ascii="Times New Roman" w:hAnsi="Times New Roman" w:cs="Times New Roman"/>
          <w:b/>
          <w:i/>
        </w:rPr>
      </w:pPr>
      <w:r w:rsidRPr="00B36D4E">
        <w:rPr>
          <w:rFonts w:ascii="Times New Roman" w:hAnsi="Times New Roman" w:cs="Times New Roman"/>
          <w:b/>
          <w:i/>
        </w:rPr>
        <w:t>Часть книги</w:t>
      </w:r>
      <w:r w:rsidR="004A5FF6" w:rsidRPr="00B36D4E">
        <w:rPr>
          <w:rFonts w:ascii="Times New Roman" w:hAnsi="Times New Roman" w:cs="Times New Roman"/>
          <w:b/>
          <w:i/>
        </w:rPr>
        <w:t xml:space="preserve">, </w:t>
      </w:r>
      <w:r w:rsidR="000D1419" w:rsidRPr="00B36D4E">
        <w:rPr>
          <w:rFonts w:ascii="Times New Roman" w:hAnsi="Times New Roman" w:cs="Times New Roman"/>
          <w:b/>
          <w:i/>
        </w:rPr>
        <w:t>статья из сборника</w:t>
      </w:r>
      <w:r w:rsidR="004A5FF6" w:rsidRPr="00B36D4E">
        <w:rPr>
          <w:rFonts w:ascii="Times New Roman" w:hAnsi="Times New Roman" w:cs="Times New Roman"/>
          <w:b/>
          <w:i/>
        </w:rPr>
        <w:t>, материалы конференции</w:t>
      </w:r>
    </w:p>
    <w:p w:rsidR="006A1C33" w:rsidRPr="00B36D4E" w:rsidRDefault="006A1C33" w:rsidP="006A1C33">
      <w:pPr>
        <w:jc w:val="both"/>
        <w:rPr>
          <w:rFonts w:ascii="Times New Roman" w:hAnsi="Times New Roman" w:cs="Times New Roman"/>
        </w:rPr>
      </w:pPr>
      <w:r w:rsidRPr="00B36D4E">
        <w:rPr>
          <w:rFonts w:ascii="Times New Roman" w:hAnsi="Times New Roman" w:cs="Times New Roman"/>
        </w:rPr>
        <w:t xml:space="preserve">Фамилия 1, Имя 1, и Имя 2 Фамилия 2. </w:t>
      </w:r>
      <w:r w:rsidR="000D1419" w:rsidRPr="00B36D4E">
        <w:rPr>
          <w:rFonts w:ascii="Times New Roman" w:hAnsi="Times New Roman" w:cs="Times New Roman"/>
        </w:rPr>
        <w:t>“</w:t>
      </w:r>
      <w:r w:rsidRPr="00B36D4E">
        <w:rPr>
          <w:rFonts w:ascii="Times New Roman" w:hAnsi="Times New Roman" w:cs="Times New Roman"/>
        </w:rPr>
        <w:t>Название части</w:t>
      </w:r>
      <w:r w:rsidR="000D1419" w:rsidRPr="00B36D4E">
        <w:rPr>
          <w:rFonts w:ascii="Times New Roman" w:hAnsi="Times New Roman" w:cs="Times New Roman"/>
        </w:rPr>
        <w:t>”</w:t>
      </w:r>
      <w:r w:rsidRPr="00B36D4E">
        <w:rPr>
          <w:rFonts w:ascii="Times New Roman" w:hAnsi="Times New Roman" w:cs="Times New Roman"/>
        </w:rPr>
        <w:t xml:space="preserve"> В </w:t>
      </w:r>
      <w:r w:rsidR="000D1419" w:rsidRPr="00B36D4E">
        <w:rPr>
          <w:rFonts w:ascii="Times New Roman" w:hAnsi="Times New Roman" w:cs="Times New Roman"/>
        </w:rPr>
        <w:t xml:space="preserve">кн. (или сб.) </w:t>
      </w:r>
      <w:r w:rsidRPr="00B36D4E">
        <w:rPr>
          <w:rFonts w:ascii="Times New Roman" w:hAnsi="Times New Roman" w:cs="Times New Roman"/>
          <w:i/>
        </w:rPr>
        <w:t>Название книги</w:t>
      </w:r>
      <w:r w:rsidRPr="00B36D4E">
        <w:rPr>
          <w:rFonts w:ascii="Times New Roman" w:hAnsi="Times New Roman" w:cs="Times New Roman"/>
        </w:rPr>
        <w:t>, под ред. Имя редактора 1 Фамилия редактора 1 и Имя редактора 2 Фамилия редактора 2, диапазон страниц, без указания «с.». Город: Издательство, год.</w:t>
      </w:r>
    </w:p>
    <w:p w:rsidR="006A1C33" w:rsidRPr="00B36D4E" w:rsidRDefault="006A1C33" w:rsidP="006A1C33">
      <w:pPr>
        <w:jc w:val="both"/>
        <w:rPr>
          <w:rFonts w:ascii="Times New Roman" w:hAnsi="Times New Roman" w:cs="Times New Roman"/>
        </w:rPr>
      </w:pPr>
    </w:p>
    <w:p w:rsidR="006A1C33" w:rsidRPr="00B36D4E" w:rsidRDefault="006A1C33" w:rsidP="006A1C33">
      <w:pPr>
        <w:jc w:val="both"/>
        <w:rPr>
          <w:rFonts w:ascii="Times New Roman" w:hAnsi="Times New Roman" w:cs="Times New Roman"/>
          <w:b/>
          <w:i/>
        </w:rPr>
      </w:pPr>
      <w:r w:rsidRPr="00B36D4E">
        <w:rPr>
          <w:rFonts w:ascii="Times New Roman" w:hAnsi="Times New Roman" w:cs="Times New Roman"/>
          <w:b/>
          <w:i/>
        </w:rPr>
        <w:t>Книга</w:t>
      </w:r>
      <w:r w:rsidR="009D605D" w:rsidRPr="00B36D4E">
        <w:rPr>
          <w:rFonts w:ascii="Times New Roman" w:hAnsi="Times New Roman" w:cs="Times New Roman"/>
          <w:b/>
          <w:i/>
        </w:rPr>
        <w:t xml:space="preserve"> (последующие</w:t>
      </w:r>
      <w:r w:rsidRPr="00B36D4E">
        <w:rPr>
          <w:rFonts w:ascii="Times New Roman" w:hAnsi="Times New Roman" w:cs="Times New Roman"/>
          <w:b/>
          <w:i/>
        </w:rPr>
        <w:t xml:space="preserve"> издани</w:t>
      </w:r>
      <w:r w:rsidR="009D605D" w:rsidRPr="00B36D4E">
        <w:rPr>
          <w:rFonts w:ascii="Times New Roman" w:hAnsi="Times New Roman" w:cs="Times New Roman"/>
          <w:b/>
          <w:i/>
        </w:rPr>
        <w:t>я)</w:t>
      </w:r>
    </w:p>
    <w:p w:rsidR="006A1C33" w:rsidRPr="00B36D4E" w:rsidRDefault="006A1C33" w:rsidP="006A1C33">
      <w:pPr>
        <w:jc w:val="both"/>
        <w:rPr>
          <w:rFonts w:ascii="Times New Roman" w:hAnsi="Times New Roman" w:cs="Times New Roman"/>
        </w:rPr>
      </w:pPr>
      <w:r w:rsidRPr="00B36D4E">
        <w:rPr>
          <w:rFonts w:ascii="Times New Roman" w:hAnsi="Times New Roman" w:cs="Times New Roman"/>
        </w:rPr>
        <w:t xml:space="preserve">Фамилия 1, Имя 1, и Имя 2 Фамилия 2. </w:t>
      </w:r>
      <w:r w:rsidRPr="00B36D4E">
        <w:rPr>
          <w:rFonts w:ascii="Times New Roman" w:hAnsi="Times New Roman" w:cs="Times New Roman"/>
          <w:i/>
        </w:rPr>
        <w:t>Название</w:t>
      </w:r>
      <w:r w:rsidRPr="00B36D4E">
        <w:rPr>
          <w:rFonts w:ascii="Times New Roman" w:hAnsi="Times New Roman" w:cs="Times New Roman"/>
        </w:rPr>
        <w:t xml:space="preserve">. </w:t>
      </w:r>
      <w:r w:rsidR="000D1419" w:rsidRPr="00B36D4E">
        <w:rPr>
          <w:rFonts w:ascii="Times New Roman" w:hAnsi="Times New Roman" w:cs="Times New Roman"/>
        </w:rPr>
        <w:t xml:space="preserve">Обозначение номера с буквенным падежным окончанием </w:t>
      </w:r>
      <w:r w:rsidRPr="00B36D4E">
        <w:rPr>
          <w:rFonts w:ascii="Times New Roman" w:hAnsi="Times New Roman" w:cs="Times New Roman"/>
        </w:rPr>
        <w:t>изд. Город: Издательство, год.</w:t>
      </w:r>
    </w:p>
    <w:p w:rsidR="006A1C33" w:rsidRPr="00B36D4E" w:rsidRDefault="006A1C33" w:rsidP="006A1C33">
      <w:pPr>
        <w:jc w:val="both"/>
        <w:rPr>
          <w:rFonts w:ascii="Times New Roman" w:hAnsi="Times New Roman" w:cs="Times New Roman"/>
        </w:rPr>
      </w:pPr>
    </w:p>
    <w:p w:rsidR="006A1C33" w:rsidRPr="00B36D4E" w:rsidRDefault="006A1C33" w:rsidP="006A1C33">
      <w:pPr>
        <w:jc w:val="both"/>
        <w:rPr>
          <w:rFonts w:ascii="Times New Roman" w:hAnsi="Times New Roman" w:cs="Times New Roman"/>
          <w:b/>
          <w:i/>
        </w:rPr>
      </w:pPr>
      <w:r w:rsidRPr="00B36D4E">
        <w:rPr>
          <w:rFonts w:ascii="Times New Roman" w:hAnsi="Times New Roman" w:cs="Times New Roman"/>
          <w:b/>
          <w:i/>
        </w:rPr>
        <w:t>Книга</w:t>
      </w:r>
      <w:r w:rsidR="009D605D" w:rsidRPr="00B36D4E">
        <w:rPr>
          <w:rFonts w:ascii="Times New Roman" w:hAnsi="Times New Roman" w:cs="Times New Roman"/>
          <w:b/>
          <w:i/>
        </w:rPr>
        <w:t xml:space="preserve"> (р</w:t>
      </w:r>
      <w:r w:rsidRPr="00B36D4E">
        <w:rPr>
          <w:rFonts w:ascii="Times New Roman" w:hAnsi="Times New Roman" w:cs="Times New Roman"/>
          <w:b/>
          <w:i/>
        </w:rPr>
        <w:t>епринтное издание</w:t>
      </w:r>
      <w:r w:rsidR="009D605D" w:rsidRPr="00B36D4E">
        <w:rPr>
          <w:rFonts w:ascii="Times New Roman" w:hAnsi="Times New Roman" w:cs="Times New Roman"/>
          <w:b/>
          <w:i/>
        </w:rPr>
        <w:t>)</w:t>
      </w:r>
    </w:p>
    <w:p w:rsidR="006A1C33" w:rsidRPr="00B36D4E" w:rsidRDefault="006A1C33" w:rsidP="006A1C33">
      <w:pPr>
        <w:jc w:val="both"/>
        <w:rPr>
          <w:rFonts w:ascii="Times New Roman" w:hAnsi="Times New Roman" w:cs="Times New Roman"/>
        </w:rPr>
      </w:pPr>
      <w:r w:rsidRPr="00B36D4E">
        <w:rPr>
          <w:rFonts w:ascii="Times New Roman" w:hAnsi="Times New Roman" w:cs="Times New Roman"/>
        </w:rPr>
        <w:t xml:space="preserve">Фамилия автора, Имя автора. </w:t>
      </w:r>
      <w:r w:rsidRPr="00B36D4E">
        <w:rPr>
          <w:rFonts w:ascii="Times New Roman" w:hAnsi="Times New Roman" w:cs="Times New Roman"/>
          <w:i/>
        </w:rPr>
        <w:t>Название</w:t>
      </w:r>
      <w:r w:rsidRPr="00B36D4E">
        <w:rPr>
          <w:rFonts w:ascii="Times New Roman" w:hAnsi="Times New Roman" w:cs="Times New Roman"/>
        </w:rPr>
        <w:t>. Пер. Имя переводчика Фамилия переводчика. Количество томов, с указанием слова «томов». Год. Репринт, Город: Издательство, год.</w:t>
      </w:r>
    </w:p>
    <w:p w:rsidR="006A1C33" w:rsidRPr="00B36D4E" w:rsidRDefault="006A1C33" w:rsidP="006A1C33">
      <w:pPr>
        <w:jc w:val="both"/>
        <w:rPr>
          <w:rFonts w:ascii="Times New Roman" w:hAnsi="Times New Roman" w:cs="Times New Roman"/>
        </w:rPr>
      </w:pPr>
    </w:p>
    <w:p w:rsidR="006A1C33" w:rsidRPr="00B36D4E" w:rsidRDefault="009D605D" w:rsidP="006A1C33">
      <w:pPr>
        <w:jc w:val="both"/>
        <w:rPr>
          <w:rFonts w:ascii="Times New Roman" w:hAnsi="Times New Roman" w:cs="Times New Roman"/>
          <w:i/>
        </w:rPr>
      </w:pPr>
      <w:r w:rsidRPr="00B36D4E">
        <w:rPr>
          <w:rFonts w:ascii="Times New Roman" w:hAnsi="Times New Roman" w:cs="Times New Roman"/>
          <w:b/>
          <w:i/>
        </w:rPr>
        <w:t>Статья из с</w:t>
      </w:r>
      <w:r w:rsidR="006A1C33" w:rsidRPr="00B36D4E">
        <w:rPr>
          <w:rFonts w:ascii="Times New Roman" w:hAnsi="Times New Roman" w:cs="Times New Roman"/>
          <w:b/>
          <w:i/>
        </w:rPr>
        <w:t>ловар</w:t>
      </w:r>
      <w:r w:rsidRPr="00B36D4E">
        <w:rPr>
          <w:rFonts w:ascii="Times New Roman" w:hAnsi="Times New Roman" w:cs="Times New Roman"/>
          <w:b/>
          <w:i/>
        </w:rPr>
        <w:t>я</w:t>
      </w:r>
      <w:r w:rsidR="006A1C33" w:rsidRPr="00B36D4E">
        <w:rPr>
          <w:rFonts w:ascii="Times New Roman" w:hAnsi="Times New Roman" w:cs="Times New Roman"/>
          <w:b/>
          <w:i/>
        </w:rPr>
        <w:t xml:space="preserve"> </w:t>
      </w:r>
      <w:r w:rsidRPr="00B36D4E">
        <w:rPr>
          <w:rFonts w:ascii="Times New Roman" w:hAnsi="Times New Roman" w:cs="Times New Roman"/>
          <w:b/>
          <w:i/>
        </w:rPr>
        <w:t>или э</w:t>
      </w:r>
      <w:r w:rsidR="006A1C33" w:rsidRPr="00B36D4E">
        <w:rPr>
          <w:rFonts w:ascii="Times New Roman" w:hAnsi="Times New Roman" w:cs="Times New Roman"/>
          <w:b/>
          <w:i/>
        </w:rPr>
        <w:t>нциклопеди</w:t>
      </w:r>
      <w:r w:rsidRPr="00B36D4E">
        <w:rPr>
          <w:rFonts w:ascii="Times New Roman" w:hAnsi="Times New Roman" w:cs="Times New Roman"/>
          <w:b/>
          <w:i/>
        </w:rPr>
        <w:t>и</w:t>
      </w:r>
    </w:p>
    <w:p w:rsidR="006A1C33" w:rsidRPr="00B36D4E" w:rsidRDefault="006A1C33" w:rsidP="006A1C33">
      <w:pPr>
        <w:tabs>
          <w:tab w:val="left" w:pos="2145"/>
        </w:tabs>
        <w:jc w:val="both"/>
        <w:rPr>
          <w:rFonts w:ascii="Times New Roman" w:hAnsi="Times New Roman" w:cs="Times New Roman"/>
        </w:rPr>
      </w:pPr>
      <w:r w:rsidRPr="00B36D4E">
        <w:rPr>
          <w:rFonts w:ascii="Times New Roman" w:hAnsi="Times New Roman" w:cs="Times New Roman"/>
        </w:rPr>
        <w:t>Фамилия автора 1, Имя автора 1, Имя автора 2 Фамилия автора 2</w:t>
      </w:r>
      <w:r w:rsidR="009D605D" w:rsidRPr="00B36D4E">
        <w:rPr>
          <w:rFonts w:ascii="Times New Roman" w:hAnsi="Times New Roman" w:cs="Times New Roman"/>
        </w:rPr>
        <w:t>,</w:t>
      </w:r>
      <w:r w:rsidRPr="00B36D4E">
        <w:rPr>
          <w:rFonts w:ascii="Times New Roman" w:hAnsi="Times New Roman" w:cs="Times New Roman"/>
        </w:rPr>
        <w:t xml:space="preserve"> и Имя автора 3 Фамилия автора 3. </w:t>
      </w:r>
      <w:r w:rsidR="009D605D" w:rsidRPr="00B36D4E">
        <w:rPr>
          <w:rFonts w:ascii="Times New Roman" w:hAnsi="Times New Roman" w:cs="Times New Roman"/>
        </w:rPr>
        <w:t>“</w:t>
      </w:r>
      <w:r w:rsidRPr="00B36D4E">
        <w:rPr>
          <w:rFonts w:ascii="Times New Roman" w:hAnsi="Times New Roman" w:cs="Times New Roman"/>
        </w:rPr>
        <w:t>Название статьи</w:t>
      </w:r>
      <w:r w:rsidR="009D605D" w:rsidRPr="00B36D4E">
        <w:rPr>
          <w:rFonts w:ascii="Times New Roman" w:hAnsi="Times New Roman" w:cs="Times New Roman"/>
        </w:rPr>
        <w:t>”</w:t>
      </w:r>
      <w:r w:rsidRPr="00B36D4E">
        <w:rPr>
          <w:rFonts w:ascii="Times New Roman" w:hAnsi="Times New Roman" w:cs="Times New Roman"/>
        </w:rPr>
        <w:t>. В</w:t>
      </w:r>
      <w:r w:rsidR="009D605D" w:rsidRPr="00B36D4E">
        <w:rPr>
          <w:rFonts w:ascii="Times New Roman" w:hAnsi="Times New Roman" w:cs="Times New Roman"/>
        </w:rPr>
        <w:t xml:space="preserve"> кн.</w:t>
      </w:r>
      <w:r w:rsidRPr="00B36D4E">
        <w:rPr>
          <w:rFonts w:ascii="Times New Roman" w:hAnsi="Times New Roman" w:cs="Times New Roman"/>
        </w:rPr>
        <w:t xml:space="preserve"> </w:t>
      </w:r>
      <w:r w:rsidRPr="00B36D4E">
        <w:rPr>
          <w:rFonts w:ascii="Times New Roman" w:hAnsi="Times New Roman" w:cs="Times New Roman"/>
          <w:i/>
        </w:rPr>
        <w:t>Название издания</w:t>
      </w:r>
      <w:r w:rsidRPr="00B36D4E">
        <w:rPr>
          <w:rFonts w:ascii="Times New Roman" w:hAnsi="Times New Roman" w:cs="Times New Roman"/>
        </w:rPr>
        <w:t>, под ред. Имя редактора 1 Фамилия редактора 1 и Имя редактора 2 Фамилия редактора 2, т. номер тома: диапазон страниц, без указания «с.». Город: Издательство, год.</w:t>
      </w:r>
    </w:p>
    <w:p w:rsidR="006A1C33" w:rsidRPr="00B36D4E" w:rsidRDefault="006A1C33" w:rsidP="006A1C33">
      <w:pPr>
        <w:tabs>
          <w:tab w:val="left" w:pos="2145"/>
        </w:tabs>
        <w:jc w:val="both"/>
        <w:rPr>
          <w:rFonts w:ascii="Times New Roman" w:hAnsi="Times New Roman" w:cs="Times New Roman"/>
        </w:rPr>
      </w:pPr>
    </w:p>
    <w:p w:rsidR="006A1C33" w:rsidRPr="00B36D4E" w:rsidRDefault="006A1C33" w:rsidP="006A1C33">
      <w:pPr>
        <w:tabs>
          <w:tab w:val="left" w:pos="2145"/>
        </w:tabs>
        <w:jc w:val="both"/>
        <w:rPr>
          <w:rFonts w:ascii="Times New Roman" w:hAnsi="Times New Roman" w:cs="Times New Roman"/>
          <w:b/>
          <w:i/>
        </w:rPr>
      </w:pPr>
      <w:r w:rsidRPr="00B36D4E">
        <w:rPr>
          <w:rFonts w:ascii="Times New Roman" w:hAnsi="Times New Roman" w:cs="Times New Roman"/>
          <w:b/>
          <w:i/>
        </w:rPr>
        <w:t>Статья из журнала</w:t>
      </w:r>
    </w:p>
    <w:p w:rsidR="006A1C33" w:rsidRPr="00B36D4E" w:rsidRDefault="006A1C33" w:rsidP="006A1C33">
      <w:pPr>
        <w:tabs>
          <w:tab w:val="left" w:pos="2145"/>
        </w:tabs>
        <w:jc w:val="both"/>
        <w:rPr>
          <w:rFonts w:ascii="Times New Roman" w:hAnsi="Times New Roman" w:cs="Times New Roman"/>
        </w:rPr>
      </w:pPr>
      <w:r w:rsidRPr="00B36D4E">
        <w:rPr>
          <w:rFonts w:ascii="Times New Roman" w:hAnsi="Times New Roman" w:cs="Times New Roman"/>
        </w:rPr>
        <w:t xml:space="preserve">Фамилия, Имя. </w:t>
      </w:r>
      <w:r w:rsidR="00DE0D06" w:rsidRPr="00B36D4E">
        <w:rPr>
          <w:rFonts w:ascii="Times New Roman" w:hAnsi="Times New Roman" w:cs="Times New Roman"/>
        </w:rPr>
        <w:t>“</w:t>
      </w:r>
      <w:r w:rsidRPr="00B36D4E">
        <w:rPr>
          <w:rFonts w:ascii="Times New Roman" w:hAnsi="Times New Roman" w:cs="Times New Roman"/>
        </w:rPr>
        <w:t>Название статьи</w:t>
      </w:r>
      <w:r w:rsidR="00DE0D06" w:rsidRPr="00B36D4E">
        <w:rPr>
          <w:rFonts w:ascii="Times New Roman" w:hAnsi="Times New Roman" w:cs="Times New Roman"/>
        </w:rPr>
        <w:t>”</w:t>
      </w:r>
      <w:r w:rsidRPr="00B36D4E">
        <w:rPr>
          <w:rFonts w:ascii="Times New Roman" w:hAnsi="Times New Roman" w:cs="Times New Roman"/>
        </w:rPr>
        <w:t xml:space="preserve">. </w:t>
      </w:r>
      <w:r w:rsidRPr="00B36D4E">
        <w:rPr>
          <w:rFonts w:ascii="Times New Roman" w:hAnsi="Times New Roman" w:cs="Times New Roman"/>
          <w:i/>
        </w:rPr>
        <w:t>Название журнала</w:t>
      </w:r>
      <w:r w:rsidRPr="00B36D4E">
        <w:rPr>
          <w:rFonts w:ascii="Times New Roman" w:hAnsi="Times New Roman" w:cs="Times New Roman"/>
        </w:rPr>
        <w:t xml:space="preserve">, </w:t>
      </w:r>
      <w:r w:rsidRPr="00B36D4E">
        <w:rPr>
          <w:rFonts w:ascii="Times New Roman" w:hAnsi="Times New Roman" w:cs="Times New Roman"/>
          <w:lang w:val="en-US"/>
        </w:rPr>
        <w:t>no</w:t>
      </w:r>
      <w:r w:rsidRPr="00B36D4E">
        <w:rPr>
          <w:rFonts w:ascii="Times New Roman" w:hAnsi="Times New Roman" w:cs="Times New Roman"/>
        </w:rPr>
        <w:t>. указать (год): диапазон страниц, без указания «с.».</w:t>
      </w:r>
    </w:p>
    <w:p w:rsidR="006A1C33" w:rsidRPr="00B36D4E" w:rsidRDefault="006A1C33" w:rsidP="006A1C33">
      <w:pPr>
        <w:tabs>
          <w:tab w:val="left" w:pos="2145"/>
        </w:tabs>
        <w:jc w:val="both"/>
        <w:rPr>
          <w:rFonts w:ascii="Times New Roman" w:hAnsi="Times New Roman" w:cs="Times New Roman"/>
        </w:rPr>
      </w:pPr>
    </w:p>
    <w:p w:rsidR="006A1C33" w:rsidRPr="00B36D4E" w:rsidRDefault="006A1C33" w:rsidP="006A1C33">
      <w:pPr>
        <w:tabs>
          <w:tab w:val="left" w:pos="2145"/>
        </w:tabs>
        <w:jc w:val="both"/>
        <w:rPr>
          <w:rFonts w:ascii="Times New Roman" w:hAnsi="Times New Roman" w:cs="Times New Roman"/>
          <w:b/>
          <w:i/>
        </w:rPr>
      </w:pPr>
      <w:r w:rsidRPr="00B36D4E">
        <w:rPr>
          <w:rFonts w:ascii="Times New Roman" w:hAnsi="Times New Roman" w:cs="Times New Roman"/>
          <w:b/>
          <w:i/>
        </w:rPr>
        <w:t>Статья из журнала (</w:t>
      </w:r>
      <w:r w:rsidR="00DE0D06" w:rsidRPr="00B36D4E">
        <w:rPr>
          <w:rFonts w:ascii="Times New Roman" w:hAnsi="Times New Roman" w:cs="Times New Roman"/>
          <w:b/>
          <w:i/>
        </w:rPr>
        <w:t>электронный вариант</w:t>
      </w:r>
      <w:r w:rsidRPr="00B36D4E">
        <w:rPr>
          <w:rFonts w:ascii="Times New Roman" w:hAnsi="Times New Roman" w:cs="Times New Roman"/>
          <w:b/>
          <w:i/>
        </w:rPr>
        <w:t xml:space="preserve"> с индексом </w:t>
      </w:r>
      <w:r w:rsidRPr="00B36D4E">
        <w:rPr>
          <w:rFonts w:ascii="Times New Roman" w:hAnsi="Times New Roman" w:cs="Times New Roman"/>
          <w:b/>
          <w:i/>
          <w:lang w:val="en-US"/>
        </w:rPr>
        <w:t>doi</w:t>
      </w:r>
      <w:r w:rsidRPr="00B36D4E">
        <w:rPr>
          <w:rFonts w:ascii="Times New Roman" w:hAnsi="Times New Roman" w:cs="Times New Roman"/>
          <w:b/>
          <w:i/>
        </w:rPr>
        <w:t>)</w:t>
      </w:r>
    </w:p>
    <w:p w:rsidR="006A1C33" w:rsidRPr="00B36D4E" w:rsidRDefault="006A1C33" w:rsidP="006A1C33">
      <w:pPr>
        <w:tabs>
          <w:tab w:val="left" w:pos="2145"/>
        </w:tabs>
        <w:jc w:val="both"/>
        <w:rPr>
          <w:rFonts w:ascii="Times New Roman" w:hAnsi="Times New Roman" w:cs="Times New Roman"/>
        </w:rPr>
      </w:pPr>
      <w:r w:rsidRPr="00B36D4E">
        <w:rPr>
          <w:rFonts w:ascii="Times New Roman" w:hAnsi="Times New Roman" w:cs="Times New Roman"/>
        </w:rPr>
        <w:lastRenderedPageBreak/>
        <w:t xml:space="preserve">Фамилия, Имя. </w:t>
      </w:r>
      <w:r w:rsidR="00DE0D06" w:rsidRPr="00B36D4E">
        <w:rPr>
          <w:rFonts w:ascii="Times New Roman" w:hAnsi="Times New Roman" w:cs="Times New Roman"/>
        </w:rPr>
        <w:t>“</w:t>
      </w:r>
      <w:r w:rsidRPr="00B36D4E">
        <w:rPr>
          <w:rFonts w:ascii="Times New Roman" w:hAnsi="Times New Roman" w:cs="Times New Roman"/>
        </w:rPr>
        <w:t>Название статьи</w:t>
      </w:r>
      <w:r w:rsidR="00DE0D06" w:rsidRPr="00B36D4E">
        <w:rPr>
          <w:rFonts w:ascii="Times New Roman" w:hAnsi="Times New Roman" w:cs="Times New Roman"/>
        </w:rPr>
        <w:t>”</w:t>
      </w:r>
      <w:r w:rsidRPr="00B36D4E">
        <w:rPr>
          <w:rFonts w:ascii="Times New Roman" w:hAnsi="Times New Roman" w:cs="Times New Roman"/>
        </w:rPr>
        <w:t xml:space="preserve">. </w:t>
      </w:r>
      <w:r w:rsidRPr="00B36D4E">
        <w:rPr>
          <w:rFonts w:ascii="Times New Roman" w:hAnsi="Times New Roman" w:cs="Times New Roman"/>
          <w:i/>
        </w:rPr>
        <w:t>Название журнала</w:t>
      </w:r>
      <w:r w:rsidRPr="00B36D4E">
        <w:rPr>
          <w:rFonts w:ascii="Times New Roman" w:hAnsi="Times New Roman" w:cs="Times New Roman"/>
        </w:rPr>
        <w:t xml:space="preserve">, </w:t>
      </w:r>
      <w:r w:rsidRPr="00B36D4E">
        <w:rPr>
          <w:rFonts w:ascii="Times New Roman" w:hAnsi="Times New Roman" w:cs="Times New Roman"/>
          <w:lang w:val="en-US"/>
        </w:rPr>
        <w:t>no</w:t>
      </w:r>
      <w:r w:rsidRPr="00B36D4E">
        <w:rPr>
          <w:rFonts w:ascii="Times New Roman" w:hAnsi="Times New Roman" w:cs="Times New Roman"/>
        </w:rPr>
        <w:t xml:space="preserve">. указать (год): диапазон страниц, без указания «с.». </w:t>
      </w:r>
      <w:r w:rsidRPr="00B36D4E">
        <w:rPr>
          <w:rFonts w:ascii="Times New Roman" w:hAnsi="Times New Roman" w:cs="Times New Roman"/>
          <w:lang w:val="en-US"/>
        </w:rPr>
        <w:t>doi</w:t>
      </w:r>
      <w:r w:rsidRPr="00B36D4E">
        <w:rPr>
          <w:rFonts w:ascii="Times New Roman" w:hAnsi="Times New Roman" w:cs="Times New Roman"/>
        </w:rPr>
        <w:t xml:space="preserve">: </w:t>
      </w:r>
      <w:hyperlink r:id="rId7" w:history="1">
        <w:r w:rsidRPr="00B36D4E">
          <w:rPr>
            <w:rStyle w:val="a5"/>
            <w:rFonts w:ascii="Times New Roman" w:hAnsi="Times New Roman" w:cs="Times New Roman"/>
            <w:color w:val="auto"/>
            <w:lang w:val="en-US"/>
          </w:rPr>
          <w:t>http</w:t>
        </w:r>
        <w:r w:rsidRPr="00B36D4E">
          <w:rPr>
            <w:rStyle w:val="a5"/>
            <w:rFonts w:ascii="Times New Roman" w:hAnsi="Times New Roman" w:cs="Times New Roman"/>
            <w:color w:val="auto"/>
          </w:rPr>
          <w:t>://ссылка</w:t>
        </w:r>
      </w:hyperlink>
      <w:r w:rsidRPr="00B36D4E">
        <w:rPr>
          <w:rFonts w:ascii="Times New Roman" w:hAnsi="Times New Roman" w:cs="Times New Roman"/>
        </w:rPr>
        <w:t>.</w:t>
      </w:r>
    </w:p>
    <w:p w:rsidR="006A1C33" w:rsidRPr="00B36D4E" w:rsidRDefault="006A1C33" w:rsidP="006A1C33">
      <w:pPr>
        <w:tabs>
          <w:tab w:val="left" w:pos="2145"/>
        </w:tabs>
        <w:jc w:val="both"/>
        <w:rPr>
          <w:rFonts w:ascii="Times New Roman" w:hAnsi="Times New Roman" w:cs="Times New Roman"/>
        </w:rPr>
      </w:pPr>
    </w:p>
    <w:p w:rsidR="006A1C33" w:rsidRPr="00B36D4E" w:rsidRDefault="006A1C33" w:rsidP="006A1C33">
      <w:pPr>
        <w:tabs>
          <w:tab w:val="left" w:pos="2145"/>
        </w:tabs>
        <w:jc w:val="both"/>
        <w:rPr>
          <w:rFonts w:ascii="Times New Roman" w:hAnsi="Times New Roman" w:cs="Times New Roman"/>
          <w:b/>
          <w:i/>
        </w:rPr>
      </w:pPr>
      <w:r w:rsidRPr="00B36D4E">
        <w:rPr>
          <w:rFonts w:ascii="Times New Roman" w:hAnsi="Times New Roman" w:cs="Times New Roman"/>
          <w:b/>
          <w:i/>
        </w:rPr>
        <w:t>Статья из журнала (</w:t>
      </w:r>
      <w:r w:rsidR="00DE0D06" w:rsidRPr="00B36D4E">
        <w:rPr>
          <w:rFonts w:ascii="Times New Roman" w:hAnsi="Times New Roman" w:cs="Times New Roman"/>
          <w:b/>
          <w:i/>
        </w:rPr>
        <w:t>электронный вариант</w:t>
      </w:r>
      <w:r w:rsidRPr="00B36D4E">
        <w:rPr>
          <w:rFonts w:ascii="Times New Roman" w:hAnsi="Times New Roman" w:cs="Times New Roman"/>
          <w:b/>
          <w:i/>
        </w:rPr>
        <w:t xml:space="preserve"> с указанием </w:t>
      </w:r>
      <w:r w:rsidRPr="00B36D4E">
        <w:rPr>
          <w:rFonts w:ascii="Times New Roman" w:hAnsi="Times New Roman" w:cs="Times New Roman"/>
          <w:b/>
          <w:i/>
          <w:lang w:val="en-US"/>
        </w:rPr>
        <w:t>URL</w:t>
      </w:r>
      <w:r w:rsidRPr="00B36D4E">
        <w:rPr>
          <w:rFonts w:ascii="Times New Roman" w:hAnsi="Times New Roman" w:cs="Times New Roman"/>
          <w:b/>
          <w:i/>
        </w:rPr>
        <w:t>)</w:t>
      </w:r>
    </w:p>
    <w:p w:rsidR="006A1C33" w:rsidRPr="00B36D4E" w:rsidRDefault="006A1C33" w:rsidP="006A1C33">
      <w:pPr>
        <w:tabs>
          <w:tab w:val="left" w:pos="2145"/>
        </w:tabs>
        <w:jc w:val="both"/>
        <w:rPr>
          <w:rFonts w:ascii="Times New Roman" w:hAnsi="Times New Roman" w:cs="Times New Roman"/>
        </w:rPr>
      </w:pPr>
      <w:r w:rsidRPr="00B36D4E">
        <w:rPr>
          <w:rFonts w:ascii="Times New Roman" w:hAnsi="Times New Roman" w:cs="Times New Roman"/>
        </w:rPr>
        <w:t xml:space="preserve">Фамилия, Имя. </w:t>
      </w:r>
      <w:r w:rsidR="00DE0D06" w:rsidRPr="00B36D4E">
        <w:rPr>
          <w:rFonts w:ascii="Times New Roman" w:hAnsi="Times New Roman" w:cs="Times New Roman"/>
        </w:rPr>
        <w:t>“</w:t>
      </w:r>
      <w:r w:rsidRPr="00B36D4E">
        <w:rPr>
          <w:rFonts w:ascii="Times New Roman" w:hAnsi="Times New Roman" w:cs="Times New Roman"/>
        </w:rPr>
        <w:t>Название статьи</w:t>
      </w:r>
      <w:r w:rsidR="00DE0D06" w:rsidRPr="00B36D4E">
        <w:rPr>
          <w:rFonts w:ascii="Times New Roman" w:hAnsi="Times New Roman" w:cs="Times New Roman"/>
        </w:rPr>
        <w:t>”</w:t>
      </w:r>
      <w:r w:rsidRPr="00B36D4E">
        <w:rPr>
          <w:rFonts w:ascii="Times New Roman" w:hAnsi="Times New Roman" w:cs="Times New Roman"/>
        </w:rPr>
        <w:t xml:space="preserve">. </w:t>
      </w:r>
      <w:r w:rsidRPr="00B36D4E">
        <w:rPr>
          <w:rFonts w:ascii="Times New Roman" w:hAnsi="Times New Roman" w:cs="Times New Roman"/>
          <w:i/>
        </w:rPr>
        <w:t>Название журнала</w:t>
      </w:r>
      <w:r w:rsidRPr="00B36D4E">
        <w:rPr>
          <w:rFonts w:ascii="Times New Roman" w:hAnsi="Times New Roman" w:cs="Times New Roman"/>
        </w:rPr>
        <w:t xml:space="preserve">, </w:t>
      </w:r>
      <w:r w:rsidRPr="00B36D4E">
        <w:rPr>
          <w:rFonts w:ascii="Times New Roman" w:hAnsi="Times New Roman" w:cs="Times New Roman"/>
          <w:lang w:val="en-US"/>
        </w:rPr>
        <w:t>no</w:t>
      </w:r>
      <w:r w:rsidRPr="00B36D4E">
        <w:rPr>
          <w:rFonts w:ascii="Times New Roman" w:hAnsi="Times New Roman" w:cs="Times New Roman"/>
        </w:rPr>
        <w:t xml:space="preserve">. указать (год): диапазон страниц, без указания «с.». Дата обращения </w:t>
      </w:r>
      <w:r w:rsidR="00DE0D06" w:rsidRPr="00B36D4E">
        <w:rPr>
          <w:rFonts w:ascii="Times New Roman" w:hAnsi="Times New Roman" w:cs="Times New Roman"/>
        </w:rPr>
        <w:t>м</w:t>
      </w:r>
      <w:r w:rsidRPr="00B36D4E">
        <w:rPr>
          <w:rFonts w:ascii="Times New Roman" w:hAnsi="Times New Roman" w:cs="Times New Roman"/>
        </w:rPr>
        <w:t xml:space="preserve">есяц день, год. </w:t>
      </w:r>
      <w:hyperlink r:id="rId8" w:history="1">
        <w:r w:rsidRPr="00B36D4E">
          <w:rPr>
            <w:rStyle w:val="a5"/>
            <w:rFonts w:ascii="Times New Roman" w:hAnsi="Times New Roman" w:cs="Times New Roman"/>
            <w:color w:val="auto"/>
            <w:lang w:val="en-US"/>
          </w:rPr>
          <w:t>http</w:t>
        </w:r>
        <w:r w:rsidRPr="00B36D4E">
          <w:rPr>
            <w:rStyle w:val="a5"/>
            <w:rFonts w:ascii="Times New Roman" w:hAnsi="Times New Roman" w:cs="Times New Roman"/>
            <w:color w:val="auto"/>
          </w:rPr>
          <w:t>://ссылка</w:t>
        </w:r>
      </w:hyperlink>
      <w:r w:rsidRPr="00B36D4E">
        <w:rPr>
          <w:rFonts w:ascii="Times New Roman" w:hAnsi="Times New Roman" w:cs="Times New Roman"/>
        </w:rPr>
        <w:t>.</w:t>
      </w:r>
    </w:p>
    <w:p w:rsidR="006A1C33" w:rsidRPr="00B36D4E" w:rsidRDefault="006A1C33" w:rsidP="006A1C33">
      <w:pPr>
        <w:tabs>
          <w:tab w:val="left" w:pos="2145"/>
        </w:tabs>
        <w:jc w:val="both"/>
        <w:rPr>
          <w:rFonts w:ascii="Times New Roman" w:hAnsi="Times New Roman" w:cs="Times New Roman"/>
        </w:rPr>
      </w:pPr>
    </w:p>
    <w:p w:rsidR="006A1C33" w:rsidRPr="00B36D4E" w:rsidRDefault="006A1C33" w:rsidP="006A1C33">
      <w:pPr>
        <w:tabs>
          <w:tab w:val="left" w:pos="2145"/>
        </w:tabs>
        <w:jc w:val="both"/>
        <w:rPr>
          <w:rFonts w:ascii="Times New Roman" w:hAnsi="Times New Roman" w:cs="Times New Roman"/>
          <w:b/>
          <w:i/>
        </w:rPr>
      </w:pPr>
      <w:r w:rsidRPr="00B36D4E">
        <w:rPr>
          <w:rFonts w:ascii="Times New Roman" w:hAnsi="Times New Roman" w:cs="Times New Roman"/>
          <w:b/>
          <w:i/>
        </w:rPr>
        <w:t>Статья из газеты</w:t>
      </w:r>
    </w:p>
    <w:p w:rsidR="006A1C33" w:rsidRPr="00B36D4E" w:rsidRDefault="006A1C33" w:rsidP="006A1C33">
      <w:pPr>
        <w:tabs>
          <w:tab w:val="left" w:pos="2145"/>
        </w:tabs>
        <w:jc w:val="both"/>
        <w:rPr>
          <w:rFonts w:ascii="Times New Roman" w:hAnsi="Times New Roman" w:cs="Times New Roman"/>
        </w:rPr>
      </w:pPr>
      <w:r w:rsidRPr="00B36D4E">
        <w:rPr>
          <w:rFonts w:ascii="Times New Roman" w:hAnsi="Times New Roman" w:cs="Times New Roman"/>
        </w:rPr>
        <w:t xml:space="preserve">Фамилия, Имя, </w:t>
      </w:r>
      <w:r w:rsidR="00DE0D06" w:rsidRPr="00B36D4E">
        <w:rPr>
          <w:rFonts w:ascii="Times New Roman" w:hAnsi="Times New Roman" w:cs="Times New Roman"/>
        </w:rPr>
        <w:t>“</w:t>
      </w:r>
      <w:r w:rsidRPr="00B36D4E">
        <w:rPr>
          <w:rFonts w:ascii="Times New Roman" w:hAnsi="Times New Roman" w:cs="Times New Roman"/>
        </w:rPr>
        <w:t>Название статьи</w:t>
      </w:r>
      <w:r w:rsidR="00DE0D06" w:rsidRPr="00B36D4E">
        <w:rPr>
          <w:rFonts w:ascii="Times New Roman" w:hAnsi="Times New Roman" w:cs="Times New Roman"/>
        </w:rPr>
        <w:t>”</w:t>
      </w:r>
      <w:r w:rsidRPr="00B36D4E">
        <w:rPr>
          <w:rFonts w:ascii="Times New Roman" w:hAnsi="Times New Roman" w:cs="Times New Roman"/>
        </w:rPr>
        <w:t xml:space="preserve">, </w:t>
      </w:r>
      <w:r w:rsidRPr="00B36D4E">
        <w:rPr>
          <w:rFonts w:ascii="Times New Roman" w:hAnsi="Times New Roman" w:cs="Times New Roman"/>
          <w:i/>
        </w:rPr>
        <w:t>Название газеты</w:t>
      </w:r>
      <w:r w:rsidRPr="00B36D4E">
        <w:rPr>
          <w:rFonts w:ascii="Times New Roman" w:hAnsi="Times New Roman" w:cs="Times New Roman"/>
        </w:rPr>
        <w:t xml:space="preserve">, </w:t>
      </w:r>
      <w:r w:rsidR="00DE0D06" w:rsidRPr="00B36D4E">
        <w:rPr>
          <w:rFonts w:ascii="Times New Roman" w:hAnsi="Times New Roman" w:cs="Times New Roman"/>
        </w:rPr>
        <w:t>м</w:t>
      </w:r>
      <w:r w:rsidRPr="00B36D4E">
        <w:rPr>
          <w:rFonts w:ascii="Times New Roman" w:hAnsi="Times New Roman" w:cs="Times New Roman"/>
        </w:rPr>
        <w:t>есяц день, год.</w:t>
      </w:r>
    </w:p>
    <w:p w:rsidR="00DE0D06" w:rsidRPr="00B36D4E" w:rsidRDefault="00DE0D06" w:rsidP="006A1C33">
      <w:pPr>
        <w:tabs>
          <w:tab w:val="left" w:pos="2145"/>
        </w:tabs>
        <w:jc w:val="both"/>
        <w:rPr>
          <w:rFonts w:ascii="Times New Roman" w:hAnsi="Times New Roman" w:cs="Times New Roman"/>
        </w:rPr>
      </w:pPr>
    </w:p>
    <w:p w:rsidR="006A1C33" w:rsidRPr="00B36D4E" w:rsidRDefault="006A1C33" w:rsidP="006A1C33">
      <w:pPr>
        <w:tabs>
          <w:tab w:val="left" w:pos="2145"/>
        </w:tabs>
        <w:jc w:val="both"/>
        <w:rPr>
          <w:rFonts w:ascii="Times New Roman" w:hAnsi="Times New Roman" w:cs="Times New Roman"/>
        </w:rPr>
      </w:pPr>
      <w:r w:rsidRPr="00B36D4E">
        <w:rPr>
          <w:rFonts w:ascii="Times New Roman" w:hAnsi="Times New Roman" w:cs="Times New Roman"/>
        </w:rPr>
        <w:t xml:space="preserve">При обращении к </w:t>
      </w:r>
      <w:r w:rsidR="004A5FF6" w:rsidRPr="00B36D4E">
        <w:rPr>
          <w:rFonts w:ascii="Times New Roman" w:hAnsi="Times New Roman" w:cs="Times New Roman"/>
        </w:rPr>
        <w:t xml:space="preserve">иным </w:t>
      </w:r>
      <w:r w:rsidRPr="00B36D4E">
        <w:rPr>
          <w:rFonts w:ascii="Times New Roman" w:hAnsi="Times New Roman" w:cs="Times New Roman"/>
          <w:b/>
          <w:i/>
        </w:rPr>
        <w:t>Интернет-</w:t>
      </w:r>
      <w:r w:rsidR="004A5FF6" w:rsidRPr="00B36D4E">
        <w:rPr>
          <w:rFonts w:ascii="Times New Roman" w:hAnsi="Times New Roman" w:cs="Times New Roman"/>
          <w:b/>
          <w:i/>
        </w:rPr>
        <w:t>источникам</w:t>
      </w:r>
      <w:r w:rsidRPr="00B36D4E">
        <w:rPr>
          <w:rFonts w:ascii="Times New Roman" w:hAnsi="Times New Roman" w:cs="Times New Roman"/>
        </w:rPr>
        <w:t xml:space="preserve"> необходимо составлять описание по типу:</w:t>
      </w:r>
    </w:p>
    <w:p w:rsidR="006A1C33" w:rsidRPr="00B36D4E" w:rsidRDefault="006A1C33" w:rsidP="006A1C33">
      <w:pPr>
        <w:tabs>
          <w:tab w:val="left" w:pos="2145"/>
        </w:tabs>
        <w:jc w:val="both"/>
        <w:rPr>
          <w:rFonts w:ascii="Times New Roman" w:hAnsi="Times New Roman" w:cs="Times New Roman"/>
        </w:rPr>
      </w:pPr>
      <w:r w:rsidRPr="00B36D4E">
        <w:rPr>
          <w:rFonts w:ascii="Times New Roman" w:hAnsi="Times New Roman" w:cs="Times New Roman"/>
        </w:rPr>
        <w:t xml:space="preserve">Фамилия, Имя. </w:t>
      </w:r>
      <w:r w:rsidR="00DE0D06" w:rsidRPr="00B36D4E">
        <w:rPr>
          <w:rFonts w:ascii="Times New Roman" w:hAnsi="Times New Roman" w:cs="Times New Roman"/>
        </w:rPr>
        <w:t>“</w:t>
      </w:r>
      <w:r w:rsidRPr="00B36D4E">
        <w:rPr>
          <w:rFonts w:ascii="Times New Roman" w:hAnsi="Times New Roman" w:cs="Times New Roman"/>
        </w:rPr>
        <w:t>Название статьи</w:t>
      </w:r>
      <w:r w:rsidR="00DE0D06" w:rsidRPr="00B36D4E">
        <w:rPr>
          <w:rFonts w:ascii="Times New Roman" w:hAnsi="Times New Roman" w:cs="Times New Roman"/>
        </w:rPr>
        <w:t xml:space="preserve">”. Дата обращения </w:t>
      </w:r>
      <w:r w:rsidR="004A5FF6" w:rsidRPr="00B36D4E">
        <w:rPr>
          <w:rFonts w:ascii="Times New Roman" w:hAnsi="Times New Roman" w:cs="Times New Roman"/>
        </w:rPr>
        <w:t>м</w:t>
      </w:r>
      <w:r w:rsidRPr="00B36D4E">
        <w:rPr>
          <w:rFonts w:ascii="Times New Roman" w:hAnsi="Times New Roman" w:cs="Times New Roman"/>
        </w:rPr>
        <w:t xml:space="preserve">есяц день, год. </w:t>
      </w:r>
      <w:hyperlink r:id="rId9" w:history="1">
        <w:r w:rsidRPr="00B36D4E">
          <w:rPr>
            <w:rStyle w:val="a5"/>
            <w:rFonts w:ascii="Times New Roman" w:hAnsi="Times New Roman" w:cs="Times New Roman"/>
            <w:color w:val="auto"/>
            <w:lang w:val="en-US"/>
          </w:rPr>
          <w:t>http</w:t>
        </w:r>
        <w:r w:rsidRPr="00B36D4E">
          <w:rPr>
            <w:rStyle w:val="a5"/>
            <w:rFonts w:ascii="Times New Roman" w:hAnsi="Times New Roman" w:cs="Times New Roman"/>
            <w:color w:val="auto"/>
          </w:rPr>
          <w:t>://ссылка</w:t>
        </w:r>
      </w:hyperlink>
      <w:r w:rsidRPr="00B36D4E">
        <w:rPr>
          <w:rFonts w:ascii="Times New Roman" w:hAnsi="Times New Roman" w:cs="Times New Roman"/>
        </w:rPr>
        <w:t>.</w:t>
      </w:r>
    </w:p>
    <w:p w:rsidR="006A1C33" w:rsidRPr="00B36D4E" w:rsidRDefault="006A1C33" w:rsidP="006A1C33">
      <w:pPr>
        <w:tabs>
          <w:tab w:val="left" w:pos="2145"/>
        </w:tabs>
        <w:jc w:val="both"/>
        <w:rPr>
          <w:rFonts w:ascii="Times New Roman" w:hAnsi="Times New Roman" w:cs="Times New Roman"/>
        </w:rPr>
      </w:pPr>
    </w:p>
    <w:p w:rsidR="006A1C33" w:rsidRPr="00B36D4E" w:rsidRDefault="004A5FF6" w:rsidP="006A1C33">
      <w:pPr>
        <w:tabs>
          <w:tab w:val="left" w:pos="2145"/>
        </w:tabs>
        <w:jc w:val="both"/>
        <w:rPr>
          <w:rFonts w:ascii="Times New Roman" w:hAnsi="Times New Roman" w:cs="Times New Roman"/>
          <w:b/>
          <w:i/>
        </w:rPr>
      </w:pPr>
      <w:r w:rsidRPr="00B36D4E">
        <w:rPr>
          <w:rFonts w:ascii="Times New Roman" w:hAnsi="Times New Roman" w:cs="Times New Roman"/>
          <w:b/>
          <w:i/>
        </w:rPr>
        <w:t>Описание видеофайлов</w:t>
      </w:r>
      <w:r w:rsidR="006A1C33" w:rsidRPr="00B36D4E">
        <w:rPr>
          <w:rFonts w:ascii="Times New Roman" w:hAnsi="Times New Roman" w:cs="Times New Roman"/>
          <w:b/>
          <w:i/>
        </w:rPr>
        <w:t xml:space="preserve"> </w:t>
      </w:r>
      <w:r w:rsidRPr="00B36D4E">
        <w:rPr>
          <w:rFonts w:ascii="Times New Roman" w:hAnsi="Times New Roman" w:cs="Times New Roman"/>
          <w:b/>
          <w:i/>
        </w:rPr>
        <w:t>(</w:t>
      </w:r>
      <w:r w:rsidR="006A1C33" w:rsidRPr="00B36D4E">
        <w:rPr>
          <w:rFonts w:ascii="Times New Roman" w:hAnsi="Times New Roman" w:cs="Times New Roman"/>
          <w:b/>
          <w:i/>
          <w:lang w:val="en-US"/>
        </w:rPr>
        <w:t>YouTube</w:t>
      </w:r>
      <w:r w:rsidRPr="00B36D4E">
        <w:rPr>
          <w:rFonts w:ascii="Times New Roman" w:hAnsi="Times New Roman" w:cs="Times New Roman"/>
          <w:b/>
          <w:i/>
        </w:rPr>
        <w:t>)</w:t>
      </w:r>
    </w:p>
    <w:p w:rsidR="006A1C33" w:rsidRPr="00B36D4E" w:rsidRDefault="004A5FF6" w:rsidP="006A1C33">
      <w:pPr>
        <w:tabs>
          <w:tab w:val="left" w:pos="2145"/>
        </w:tabs>
        <w:jc w:val="both"/>
        <w:rPr>
          <w:rFonts w:ascii="Times New Roman" w:hAnsi="Times New Roman" w:cs="Times New Roman"/>
        </w:rPr>
      </w:pPr>
      <w:r w:rsidRPr="00B36D4E">
        <w:rPr>
          <w:rFonts w:ascii="Times New Roman" w:hAnsi="Times New Roman" w:cs="Times New Roman"/>
        </w:rPr>
        <w:t>“</w:t>
      </w:r>
      <w:r w:rsidR="006A1C33" w:rsidRPr="00B36D4E">
        <w:rPr>
          <w:rFonts w:ascii="Times New Roman" w:hAnsi="Times New Roman" w:cs="Times New Roman"/>
        </w:rPr>
        <w:t>Название</w:t>
      </w:r>
      <w:r w:rsidRPr="00B36D4E">
        <w:rPr>
          <w:rFonts w:ascii="Times New Roman" w:hAnsi="Times New Roman" w:cs="Times New Roman"/>
        </w:rPr>
        <w:t>”</w:t>
      </w:r>
      <w:r w:rsidR="006A1C33" w:rsidRPr="00B36D4E">
        <w:rPr>
          <w:rFonts w:ascii="Times New Roman" w:hAnsi="Times New Roman" w:cs="Times New Roman"/>
        </w:rPr>
        <w:t xml:space="preserve">. Дата создания видео. </w:t>
      </w:r>
      <w:r w:rsidR="006A1C33" w:rsidRPr="00B36D4E">
        <w:rPr>
          <w:rFonts w:ascii="Times New Roman" w:hAnsi="Times New Roman" w:cs="Times New Roman"/>
          <w:lang w:val="en-US"/>
        </w:rPr>
        <w:t>YouTubeVideo</w:t>
      </w:r>
      <w:r w:rsidR="006A1C33" w:rsidRPr="00B36D4E">
        <w:rPr>
          <w:rFonts w:ascii="Times New Roman" w:hAnsi="Times New Roman" w:cs="Times New Roman"/>
        </w:rPr>
        <w:t xml:space="preserve">, длительность. </w:t>
      </w:r>
      <w:r w:rsidRPr="00B36D4E">
        <w:rPr>
          <w:rFonts w:ascii="Times New Roman" w:hAnsi="Times New Roman" w:cs="Times New Roman"/>
        </w:rPr>
        <w:t>Размещено указать кем «логин», м</w:t>
      </w:r>
      <w:r w:rsidR="006A1C33" w:rsidRPr="00B36D4E">
        <w:rPr>
          <w:rFonts w:ascii="Times New Roman" w:hAnsi="Times New Roman" w:cs="Times New Roman"/>
        </w:rPr>
        <w:t xml:space="preserve">есяц год размещения. </w:t>
      </w:r>
      <w:hyperlink r:id="rId10" w:history="1">
        <w:r w:rsidR="006A1C33" w:rsidRPr="00B36D4E">
          <w:rPr>
            <w:rStyle w:val="a5"/>
            <w:rFonts w:ascii="Times New Roman" w:hAnsi="Times New Roman" w:cs="Times New Roman"/>
            <w:color w:val="auto"/>
            <w:lang w:val="en-US"/>
          </w:rPr>
          <w:t>http</w:t>
        </w:r>
        <w:r w:rsidR="006A1C33" w:rsidRPr="00B36D4E">
          <w:rPr>
            <w:rStyle w:val="a5"/>
            <w:rFonts w:ascii="Times New Roman" w:hAnsi="Times New Roman" w:cs="Times New Roman"/>
            <w:color w:val="auto"/>
          </w:rPr>
          <w:t>://ссылка</w:t>
        </w:r>
      </w:hyperlink>
      <w:r w:rsidR="006A1C33" w:rsidRPr="00B36D4E">
        <w:rPr>
          <w:rFonts w:ascii="Times New Roman" w:hAnsi="Times New Roman" w:cs="Times New Roman"/>
        </w:rPr>
        <w:t>.</w:t>
      </w:r>
    </w:p>
    <w:p w:rsidR="006A1C33" w:rsidRPr="00B36D4E" w:rsidRDefault="006A1C33" w:rsidP="006A1C33">
      <w:pPr>
        <w:tabs>
          <w:tab w:val="left" w:pos="2145"/>
        </w:tabs>
        <w:jc w:val="both"/>
        <w:rPr>
          <w:rFonts w:ascii="Times New Roman" w:hAnsi="Times New Roman" w:cs="Times New Roman"/>
        </w:rPr>
      </w:pPr>
    </w:p>
    <w:p w:rsidR="006A1C33" w:rsidRPr="00B36D4E" w:rsidRDefault="006A1C33" w:rsidP="006A1C33">
      <w:pPr>
        <w:tabs>
          <w:tab w:val="left" w:pos="2145"/>
        </w:tabs>
        <w:jc w:val="both"/>
        <w:rPr>
          <w:rFonts w:ascii="Times New Roman" w:hAnsi="Times New Roman" w:cs="Times New Roman"/>
          <w:b/>
          <w:i/>
        </w:rPr>
      </w:pPr>
      <w:r w:rsidRPr="00B36D4E">
        <w:rPr>
          <w:rFonts w:ascii="Times New Roman" w:hAnsi="Times New Roman" w:cs="Times New Roman"/>
          <w:b/>
          <w:i/>
        </w:rPr>
        <w:t>Нотные издания</w:t>
      </w:r>
    </w:p>
    <w:p w:rsidR="006A1C33" w:rsidRPr="00B36D4E" w:rsidRDefault="006A1C33" w:rsidP="006A1C33">
      <w:pPr>
        <w:tabs>
          <w:tab w:val="left" w:pos="2145"/>
        </w:tabs>
        <w:jc w:val="both"/>
        <w:rPr>
          <w:rFonts w:ascii="Times New Roman" w:hAnsi="Times New Roman" w:cs="Times New Roman"/>
        </w:rPr>
      </w:pPr>
      <w:r w:rsidRPr="00B36D4E">
        <w:rPr>
          <w:rFonts w:ascii="Times New Roman" w:hAnsi="Times New Roman" w:cs="Times New Roman"/>
        </w:rPr>
        <w:t>Фамилия, Имя. Название. Под ред. Имя Фамилия. Город: Издательство, год.</w:t>
      </w:r>
    </w:p>
    <w:p w:rsidR="006A1C33" w:rsidRPr="00B36D4E" w:rsidRDefault="006A1C33" w:rsidP="006A1C33">
      <w:pPr>
        <w:tabs>
          <w:tab w:val="left" w:pos="2145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6A1C33" w:rsidRPr="00B36D4E" w:rsidRDefault="006A1C33" w:rsidP="006A1C33">
      <w:pPr>
        <w:tabs>
          <w:tab w:val="left" w:pos="2145"/>
        </w:tabs>
        <w:jc w:val="both"/>
        <w:rPr>
          <w:rFonts w:ascii="Times New Roman" w:hAnsi="Times New Roman" w:cs="Times New Roman"/>
        </w:rPr>
      </w:pPr>
      <w:r w:rsidRPr="00B36D4E">
        <w:rPr>
          <w:rFonts w:ascii="Times New Roman" w:hAnsi="Times New Roman" w:cs="Times New Roman"/>
        </w:rPr>
        <w:t xml:space="preserve">При обращении онлайн после точки указывается </w:t>
      </w:r>
      <w:hyperlink r:id="rId11" w:history="1">
        <w:r w:rsidRPr="00B36D4E">
          <w:rPr>
            <w:rStyle w:val="a5"/>
            <w:rFonts w:ascii="Times New Roman" w:hAnsi="Times New Roman" w:cs="Times New Roman"/>
            <w:color w:val="auto"/>
            <w:lang w:val="en-US"/>
          </w:rPr>
          <w:t>http</w:t>
        </w:r>
        <w:r w:rsidRPr="00B36D4E">
          <w:rPr>
            <w:rStyle w:val="a5"/>
            <w:rFonts w:ascii="Times New Roman" w:hAnsi="Times New Roman" w:cs="Times New Roman"/>
            <w:color w:val="auto"/>
          </w:rPr>
          <w:t>://ссылка.</w:t>
        </w:r>
      </w:hyperlink>
      <w:r w:rsidRPr="00B36D4E">
        <w:rPr>
          <w:rFonts w:ascii="Times New Roman" w:hAnsi="Times New Roman" w:cs="Times New Roman"/>
        </w:rPr>
        <w:t xml:space="preserve"> </w:t>
      </w:r>
    </w:p>
    <w:p w:rsidR="006A1C33" w:rsidRPr="00B36D4E" w:rsidRDefault="006A1C33" w:rsidP="006A1C33">
      <w:pPr>
        <w:tabs>
          <w:tab w:val="left" w:pos="2145"/>
        </w:tabs>
        <w:jc w:val="both"/>
        <w:rPr>
          <w:rFonts w:ascii="Times New Roman" w:hAnsi="Times New Roman" w:cs="Times New Roman"/>
        </w:rPr>
      </w:pPr>
    </w:p>
    <w:p w:rsidR="006A1C33" w:rsidRPr="00B36D4E" w:rsidRDefault="004A5FF6" w:rsidP="006A1C33">
      <w:pPr>
        <w:tabs>
          <w:tab w:val="left" w:pos="2145"/>
        </w:tabs>
        <w:jc w:val="both"/>
        <w:rPr>
          <w:rFonts w:ascii="Times New Roman" w:hAnsi="Times New Roman" w:cs="Times New Roman"/>
          <w:b/>
          <w:i/>
        </w:rPr>
      </w:pPr>
      <w:r w:rsidRPr="00B36D4E">
        <w:rPr>
          <w:rFonts w:ascii="Times New Roman" w:hAnsi="Times New Roman" w:cs="Times New Roman"/>
          <w:b/>
          <w:i/>
        </w:rPr>
        <w:t>Диссертации</w:t>
      </w:r>
    </w:p>
    <w:p w:rsidR="006A1C33" w:rsidRPr="00B36D4E" w:rsidRDefault="004A5FF6" w:rsidP="006A1C33">
      <w:pPr>
        <w:tabs>
          <w:tab w:val="left" w:pos="2145"/>
        </w:tabs>
        <w:jc w:val="both"/>
        <w:rPr>
          <w:rFonts w:ascii="Times New Roman" w:hAnsi="Times New Roman" w:cs="Times New Roman"/>
        </w:rPr>
      </w:pPr>
      <w:r w:rsidRPr="00B36D4E">
        <w:rPr>
          <w:rFonts w:ascii="Times New Roman" w:hAnsi="Times New Roman" w:cs="Times New Roman"/>
        </w:rPr>
        <w:t>Фамилия, Имя. “</w:t>
      </w:r>
      <w:r w:rsidR="006A1C33" w:rsidRPr="00B36D4E">
        <w:rPr>
          <w:rFonts w:ascii="Times New Roman" w:hAnsi="Times New Roman" w:cs="Times New Roman"/>
        </w:rPr>
        <w:t>Название</w:t>
      </w:r>
      <w:r w:rsidRPr="00B36D4E">
        <w:rPr>
          <w:rFonts w:ascii="Times New Roman" w:hAnsi="Times New Roman" w:cs="Times New Roman"/>
        </w:rPr>
        <w:t>”</w:t>
      </w:r>
      <w:r w:rsidR="006A1C33" w:rsidRPr="00B36D4E">
        <w:rPr>
          <w:rFonts w:ascii="Times New Roman" w:hAnsi="Times New Roman" w:cs="Times New Roman"/>
        </w:rPr>
        <w:t xml:space="preserve">. </w:t>
      </w:r>
      <w:r w:rsidRPr="00B36D4E">
        <w:rPr>
          <w:rFonts w:ascii="Times New Roman" w:hAnsi="Times New Roman" w:cs="Times New Roman"/>
        </w:rPr>
        <w:t>Дис. д-ра иск.</w:t>
      </w:r>
      <w:r w:rsidR="006A1C33" w:rsidRPr="00B36D4E">
        <w:rPr>
          <w:rFonts w:ascii="Times New Roman" w:hAnsi="Times New Roman" w:cs="Times New Roman"/>
        </w:rPr>
        <w:t>, Университет, год.</w:t>
      </w:r>
    </w:p>
    <w:p w:rsidR="006A1C33" w:rsidRPr="00B36D4E" w:rsidRDefault="006A1C33" w:rsidP="006A1C33">
      <w:pPr>
        <w:tabs>
          <w:tab w:val="left" w:pos="2145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4A5FF6" w:rsidRPr="00B36D4E" w:rsidRDefault="004A5FF6" w:rsidP="005515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8237C" w:rsidRPr="00B36D4E" w:rsidRDefault="0048237C" w:rsidP="005515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B36D4E">
        <w:rPr>
          <w:rFonts w:ascii="Times New Roman" w:hAnsi="Times New Roman" w:cs="Times New Roman"/>
          <w:b/>
          <w:bCs/>
          <w:i/>
          <w:iCs/>
        </w:rPr>
        <w:t>Примеры оформления затекстовых библиографических ссылок</w:t>
      </w:r>
    </w:p>
    <w:p w:rsidR="0048237C" w:rsidRPr="00B36D4E" w:rsidRDefault="0048237C" w:rsidP="005515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A6D2D" w:rsidRPr="00B36D4E" w:rsidRDefault="00BA6D2D" w:rsidP="00BA6D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36D4E">
        <w:rPr>
          <w:rFonts w:ascii="Times New Roman" w:hAnsi="Times New Roman" w:cs="Times New Roman"/>
          <w:b/>
        </w:rPr>
        <w:t>Литература</w:t>
      </w:r>
    </w:p>
    <w:p w:rsidR="005639FC" w:rsidRPr="00B36D4E" w:rsidRDefault="00BA6D2D" w:rsidP="005639FC">
      <w:pPr>
        <w:pStyle w:val="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284"/>
        <w:contextualSpacing/>
        <w:jc w:val="both"/>
        <w:rPr>
          <w:b w:val="0"/>
          <w:sz w:val="24"/>
          <w:szCs w:val="24"/>
        </w:rPr>
      </w:pPr>
      <w:r w:rsidRPr="00B36D4E">
        <w:rPr>
          <w:b w:val="0"/>
          <w:sz w:val="24"/>
          <w:szCs w:val="24"/>
        </w:rPr>
        <w:t xml:space="preserve">Арциховский, Артемий. </w:t>
      </w:r>
      <w:r w:rsidRPr="00B36D4E">
        <w:rPr>
          <w:b w:val="0"/>
          <w:i/>
          <w:sz w:val="24"/>
          <w:szCs w:val="24"/>
        </w:rPr>
        <w:t>Древнерусские миниатюры как исторический источник</w:t>
      </w:r>
      <w:r w:rsidRPr="00B36D4E">
        <w:rPr>
          <w:b w:val="0"/>
          <w:sz w:val="24"/>
          <w:szCs w:val="24"/>
        </w:rPr>
        <w:t>. М</w:t>
      </w:r>
      <w:r w:rsidRPr="00B36D4E">
        <w:rPr>
          <w:b w:val="0"/>
          <w:sz w:val="24"/>
          <w:szCs w:val="24"/>
          <w:lang w:val="en-US"/>
        </w:rPr>
        <w:t>.</w:t>
      </w:r>
      <w:r w:rsidRPr="00B36D4E">
        <w:rPr>
          <w:b w:val="0"/>
          <w:sz w:val="24"/>
          <w:szCs w:val="24"/>
        </w:rPr>
        <w:t>: МГУ, 1944.</w:t>
      </w:r>
    </w:p>
    <w:p w:rsidR="005639FC" w:rsidRPr="00B36D4E" w:rsidRDefault="005639FC" w:rsidP="005639FC">
      <w:pPr>
        <w:pStyle w:val="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284"/>
        <w:contextualSpacing/>
        <w:jc w:val="both"/>
        <w:rPr>
          <w:b w:val="0"/>
          <w:sz w:val="24"/>
          <w:szCs w:val="24"/>
        </w:rPr>
      </w:pPr>
      <w:r w:rsidRPr="00B36D4E">
        <w:rPr>
          <w:b w:val="0"/>
          <w:sz w:val="24"/>
          <w:szCs w:val="24"/>
        </w:rPr>
        <w:t>Звенигородская, Н., Т. Кукла, Т. Купервассер</w:t>
      </w:r>
      <w:r w:rsidRPr="00B36D4E">
        <w:rPr>
          <w:b w:val="0"/>
        </w:rPr>
        <w:t>,</w:t>
      </w:r>
      <w:r w:rsidRPr="00B36D4E">
        <w:rPr>
          <w:b w:val="0"/>
          <w:sz w:val="24"/>
          <w:szCs w:val="24"/>
        </w:rPr>
        <w:t xml:space="preserve"> и А. Траугот. </w:t>
      </w:r>
      <w:r w:rsidRPr="00B36D4E">
        <w:rPr>
          <w:b w:val="0"/>
          <w:i/>
          <w:sz w:val="24"/>
          <w:szCs w:val="24"/>
        </w:rPr>
        <w:t>Семья Траугот. Георгий Траугот, Вера Янова, Александр и Валерий Трауготы: каталог выставки</w:t>
      </w:r>
      <w:r w:rsidRPr="00B36D4E">
        <w:rPr>
          <w:b w:val="0"/>
          <w:sz w:val="24"/>
          <w:szCs w:val="24"/>
        </w:rPr>
        <w:t>. Сост. Наталия Звенигородская, ред. Татьяна Медведева, науч. рук. Евгения Петрова. СПб.: Palace Editions, 2012.</w:t>
      </w:r>
    </w:p>
    <w:p w:rsidR="005639FC" w:rsidRPr="00B36D4E" w:rsidRDefault="005639FC" w:rsidP="005639FC">
      <w:pPr>
        <w:pStyle w:val="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284"/>
        <w:contextualSpacing/>
        <w:jc w:val="both"/>
        <w:rPr>
          <w:b w:val="0"/>
          <w:sz w:val="24"/>
          <w:szCs w:val="24"/>
        </w:rPr>
      </w:pPr>
      <w:r w:rsidRPr="00B36D4E">
        <w:rPr>
          <w:b w:val="0"/>
          <w:bCs w:val="0"/>
          <w:color w:val="000000"/>
          <w:sz w:val="24"/>
          <w:szCs w:val="24"/>
        </w:rPr>
        <w:t>Шушарин, Владимир, отв. ред.</w:t>
      </w:r>
      <w:r w:rsidRPr="00B36D4E">
        <w:rPr>
          <w:b w:val="0"/>
          <w:bCs w:val="0"/>
          <w:i/>
          <w:color w:val="000000"/>
          <w:sz w:val="24"/>
          <w:szCs w:val="24"/>
        </w:rPr>
        <w:t xml:space="preserve"> История Венгрии</w:t>
      </w:r>
      <w:r w:rsidRPr="00B36D4E">
        <w:rPr>
          <w:b w:val="0"/>
          <w:bCs w:val="0"/>
          <w:color w:val="000000"/>
          <w:sz w:val="24"/>
          <w:szCs w:val="24"/>
        </w:rPr>
        <w:t>. 3 тома. М.: Наука, 1971, т. 1.</w:t>
      </w:r>
    </w:p>
    <w:p w:rsidR="0087552E" w:rsidRPr="00B36D4E" w:rsidRDefault="005639FC" w:rsidP="0087552E">
      <w:pPr>
        <w:pStyle w:val="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284"/>
        <w:contextualSpacing/>
        <w:jc w:val="both"/>
        <w:rPr>
          <w:b w:val="0"/>
          <w:sz w:val="24"/>
          <w:szCs w:val="24"/>
        </w:rPr>
      </w:pPr>
      <w:r w:rsidRPr="00B36D4E">
        <w:rPr>
          <w:b w:val="0"/>
          <w:iCs/>
          <w:sz w:val="24"/>
          <w:szCs w:val="24"/>
        </w:rPr>
        <w:t>Фомин, Дмитрий.</w:t>
      </w:r>
      <w:r w:rsidRPr="00B36D4E">
        <w:rPr>
          <w:b w:val="0"/>
          <w:sz w:val="24"/>
          <w:szCs w:val="24"/>
        </w:rPr>
        <w:t xml:space="preserve"> “Братья Трауготы — иллюстраторы немецкой литературы”. В кн. </w:t>
      </w:r>
      <w:r w:rsidRPr="00B36D4E">
        <w:rPr>
          <w:b w:val="0"/>
          <w:i/>
          <w:sz w:val="24"/>
          <w:szCs w:val="24"/>
        </w:rPr>
        <w:t>Румянцевские чтения: материалы Международной научной конференции</w:t>
      </w:r>
      <w:r w:rsidRPr="00B36D4E">
        <w:rPr>
          <w:b w:val="0"/>
          <w:sz w:val="24"/>
          <w:szCs w:val="24"/>
        </w:rPr>
        <w:t xml:space="preserve"> </w:t>
      </w:r>
      <w:r w:rsidRPr="00B36D4E">
        <w:rPr>
          <w:b w:val="0"/>
          <w:i/>
          <w:sz w:val="24"/>
          <w:szCs w:val="24"/>
        </w:rPr>
        <w:t>(10</w:t>
      </w:r>
      <w:r w:rsidRPr="00B36D4E">
        <w:rPr>
          <w:b w:val="0"/>
          <w:i/>
          <w:sz w:val="24"/>
          <w:szCs w:val="24"/>
        </w:rPr>
        <w:noBreakHyphen/>
        <w:t>12 апреля 2007</w:t>
      </w:r>
      <w:r w:rsidRPr="00B36D4E">
        <w:rPr>
          <w:b w:val="0"/>
          <w:sz w:val="24"/>
          <w:szCs w:val="24"/>
        </w:rPr>
        <w:t>), сост. Людмила Тихонова и др., 360</w:t>
      </w:r>
      <w:r w:rsidRPr="00B36D4E">
        <w:rPr>
          <w:b w:val="0"/>
          <w:sz w:val="24"/>
          <w:szCs w:val="24"/>
        </w:rPr>
        <w:noBreakHyphen/>
        <w:t>7. М.: Пашков дом, 2007.</w:t>
      </w:r>
    </w:p>
    <w:p w:rsidR="0087552E" w:rsidRPr="00B36D4E" w:rsidRDefault="0087552E" w:rsidP="0087552E">
      <w:pPr>
        <w:pStyle w:val="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284"/>
        <w:contextualSpacing/>
        <w:jc w:val="both"/>
        <w:rPr>
          <w:b w:val="0"/>
          <w:sz w:val="24"/>
          <w:szCs w:val="24"/>
        </w:rPr>
      </w:pPr>
      <w:r w:rsidRPr="00B36D4E">
        <w:rPr>
          <w:b w:val="0"/>
          <w:sz w:val="24"/>
          <w:szCs w:val="24"/>
          <w:lang w:val="en-US"/>
        </w:rPr>
        <w:t>Քոթանջյան</w:t>
      </w:r>
      <w:r w:rsidRPr="00B36D4E">
        <w:rPr>
          <w:b w:val="0"/>
          <w:sz w:val="24"/>
          <w:szCs w:val="24"/>
          <w:lang w:val="fr-FR"/>
        </w:rPr>
        <w:t>, Նիկոլայ. “</w:t>
      </w:r>
      <w:r w:rsidRPr="00B36D4E">
        <w:rPr>
          <w:b w:val="0"/>
          <w:sz w:val="24"/>
          <w:szCs w:val="24"/>
          <w:lang w:val="en-US"/>
        </w:rPr>
        <w:t>Թալինի</w:t>
      </w:r>
      <w:r w:rsidRPr="00B36D4E">
        <w:rPr>
          <w:b w:val="0"/>
          <w:sz w:val="24"/>
          <w:szCs w:val="24"/>
          <w:lang w:val="fr-FR"/>
        </w:rPr>
        <w:t xml:space="preserve"> </w:t>
      </w:r>
      <w:r w:rsidRPr="00B36D4E">
        <w:rPr>
          <w:b w:val="0"/>
          <w:sz w:val="24"/>
          <w:szCs w:val="24"/>
          <w:lang w:val="en-US"/>
        </w:rPr>
        <w:t>Մեծ</w:t>
      </w:r>
      <w:r w:rsidRPr="00B36D4E">
        <w:rPr>
          <w:b w:val="0"/>
          <w:sz w:val="24"/>
          <w:szCs w:val="24"/>
          <w:lang w:val="fr-FR"/>
        </w:rPr>
        <w:t xml:space="preserve"> </w:t>
      </w:r>
      <w:r w:rsidRPr="00B36D4E">
        <w:rPr>
          <w:b w:val="0"/>
          <w:sz w:val="24"/>
          <w:szCs w:val="24"/>
          <w:lang w:val="en-US"/>
        </w:rPr>
        <w:t>տաճարի</w:t>
      </w:r>
      <w:r w:rsidRPr="00B36D4E">
        <w:rPr>
          <w:b w:val="0"/>
          <w:sz w:val="24"/>
          <w:szCs w:val="24"/>
          <w:lang w:val="fr-FR"/>
        </w:rPr>
        <w:t xml:space="preserve"> </w:t>
      </w:r>
      <w:r w:rsidRPr="00B36D4E">
        <w:rPr>
          <w:b w:val="0"/>
          <w:sz w:val="24"/>
          <w:szCs w:val="24"/>
          <w:lang w:val="en-US"/>
        </w:rPr>
        <w:t>գլխավոր</w:t>
      </w:r>
      <w:r w:rsidRPr="00B36D4E">
        <w:rPr>
          <w:b w:val="0"/>
          <w:sz w:val="24"/>
          <w:szCs w:val="24"/>
          <w:lang w:val="fr-FR"/>
        </w:rPr>
        <w:t xml:space="preserve"> </w:t>
      </w:r>
      <w:r w:rsidRPr="00B36D4E">
        <w:rPr>
          <w:b w:val="0"/>
          <w:sz w:val="24"/>
          <w:szCs w:val="24"/>
          <w:lang w:val="en-US"/>
        </w:rPr>
        <w:t>աբսիդի</w:t>
      </w:r>
      <w:r w:rsidRPr="00B36D4E">
        <w:rPr>
          <w:b w:val="0"/>
          <w:sz w:val="24"/>
          <w:szCs w:val="24"/>
          <w:lang w:val="fr-FR"/>
        </w:rPr>
        <w:t xml:space="preserve"> </w:t>
      </w:r>
      <w:r w:rsidRPr="00B36D4E">
        <w:rPr>
          <w:b w:val="0"/>
          <w:sz w:val="24"/>
          <w:szCs w:val="24"/>
          <w:lang w:val="en-US"/>
        </w:rPr>
        <w:t>որմնանկարների</w:t>
      </w:r>
      <w:r w:rsidRPr="00B36D4E">
        <w:rPr>
          <w:b w:val="0"/>
          <w:sz w:val="24"/>
          <w:szCs w:val="24"/>
          <w:lang w:val="fr-FR"/>
        </w:rPr>
        <w:t xml:space="preserve"> </w:t>
      </w:r>
      <w:r w:rsidRPr="00B36D4E">
        <w:rPr>
          <w:b w:val="0"/>
          <w:sz w:val="24"/>
          <w:szCs w:val="24"/>
          <w:lang w:val="en-US"/>
        </w:rPr>
        <w:t>գծային</w:t>
      </w:r>
      <w:r w:rsidRPr="00B36D4E">
        <w:rPr>
          <w:b w:val="0"/>
          <w:sz w:val="24"/>
          <w:szCs w:val="24"/>
          <w:lang w:val="fr-FR"/>
        </w:rPr>
        <w:t xml:space="preserve"> </w:t>
      </w:r>
      <w:r w:rsidRPr="00B36D4E">
        <w:rPr>
          <w:b w:val="0"/>
          <w:sz w:val="24"/>
          <w:szCs w:val="24"/>
          <w:lang w:val="en-US"/>
        </w:rPr>
        <w:t>վերակառուցման</w:t>
      </w:r>
      <w:r w:rsidRPr="00B36D4E">
        <w:rPr>
          <w:b w:val="0"/>
          <w:sz w:val="24"/>
          <w:szCs w:val="24"/>
          <w:lang w:val="fr-FR"/>
        </w:rPr>
        <w:t xml:space="preserve"> </w:t>
      </w:r>
      <w:r w:rsidRPr="00B36D4E">
        <w:rPr>
          <w:b w:val="0"/>
          <w:sz w:val="24"/>
          <w:szCs w:val="24"/>
          <w:lang w:val="en-US"/>
        </w:rPr>
        <w:t>փորցը</w:t>
      </w:r>
      <w:r w:rsidRPr="00B36D4E">
        <w:rPr>
          <w:b w:val="0"/>
          <w:sz w:val="24"/>
          <w:szCs w:val="24"/>
          <w:lang w:val="fr-FR"/>
        </w:rPr>
        <w:t xml:space="preserve">”. Ժողովածուում </w:t>
      </w:r>
      <w:r w:rsidRPr="00B36D4E">
        <w:rPr>
          <w:b w:val="0"/>
          <w:i/>
          <w:sz w:val="24"/>
          <w:szCs w:val="24"/>
          <w:lang w:val="en-US"/>
        </w:rPr>
        <w:t>Հայ</w:t>
      </w:r>
      <w:r w:rsidRPr="00B36D4E">
        <w:rPr>
          <w:b w:val="0"/>
          <w:i/>
          <w:sz w:val="24"/>
          <w:szCs w:val="24"/>
          <w:lang w:val="fr-FR"/>
        </w:rPr>
        <w:t xml:space="preserve"> </w:t>
      </w:r>
      <w:r w:rsidRPr="00B36D4E">
        <w:rPr>
          <w:b w:val="0"/>
          <w:i/>
          <w:sz w:val="24"/>
          <w:szCs w:val="24"/>
          <w:lang w:val="en-US"/>
        </w:rPr>
        <w:t>արվեստի</w:t>
      </w:r>
      <w:r w:rsidRPr="00B36D4E">
        <w:rPr>
          <w:b w:val="0"/>
          <w:i/>
          <w:sz w:val="24"/>
          <w:szCs w:val="24"/>
          <w:lang w:val="fr-FR"/>
        </w:rPr>
        <w:t xml:space="preserve"> </w:t>
      </w:r>
      <w:r w:rsidRPr="00B36D4E">
        <w:rPr>
          <w:b w:val="0"/>
          <w:i/>
          <w:sz w:val="24"/>
          <w:szCs w:val="24"/>
          <w:lang w:val="en-US"/>
        </w:rPr>
        <w:t>հարցեր</w:t>
      </w:r>
      <w:r w:rsidRPr="00B36D4E">
        <w:rPr>
          <w:b w:val="0"/>
          <w:i/>
          <w:sz w:val="24"/>
          <w:szCs w:val="24"/>
          <w:lang w:val="fr-FR"/>
        </w:rPr>
        <w:t xml:space="preserve">, </w:t>
      </w:r>
      <w:r w:rsidRPr="00B36D4E">
        <w:rPr>
          <w:b w:val="0"/>
          <w:sz w:val="24"/>
          <w:szCs w:val="24"/>
        </w:rPr>
        <w:t>խմբագիր</w:t>
      </w:r>
      <w:r w:rsidRPr="00B36D4E">
        <w:rPr>
          <w:b w:val="0"/>
          <w:sz w:val="24"/>
          <w:szCs w:val="24"/>
          <w:lang w:val="fr-FR"/>
        </w:rPr>
        <w:t xml:space="preserve"> Արարատ Աղասյան, 331</w:t>
      </w:r>
      <w:r w:rsidRPr="00B36D4E">
        <w:rPr>
          <w:b w:val="0"/>
          <w:sz w:val="24"/>
          <w:szCs w:val="24"/>
          <w:lang w:val="fr-FR"/>
        </w:rPr>
        <w:noBreakHyphen/>
        <w:t xml:space="preserve">7. </w:t>
      </w:r>
      <w:r w:rsidRPr="00B36D4E">
        <w:rPr>
          <w:b w:val="0"/>
          <w:sz w:val="24"/>
          <w:szCs w:val="24"/>
          <w:lang w:val="en-US"/>
        </w:rPr>
        <w:t>Երեվան</w:t>
      </w:r>
      <w:r w:rsidRPr="00B36D4E">
        <w:rPr>
          <w:b w:val="0"/>
          <w:sz w:val="24"/>
          <w:szCs w:val="24"/>
          <w:lang w:val="fr-FR"/>
        </w:rPr>
        <w:t xml:space="preserve">: </w:t>
      </w:r>
      <w:r w:rsidRPr="00B36D4E">
        <w:rPr>
          <w:b w:val="0"/>
          <w:sz w:val="24"/>
          <w:szCs w:val="24"/>
        </w:rPr>
        <w:t>ՀՀ</w:t>
      </w:r>
      <w:r w:rsidRPr="00B36D4E">
        <w:rPr>
          <w:b w:val="0"/>
          <w:sz w:val="24"/>
          <w:szCs w:val="24"/>
          <w:lang w:val="fr-FR"/>
        </w:rPr>
        <w:t xml:space="preserve"> </w:t>
      </w:r>
      <w:r w:rsidRPr="00B36D4E">
        <w:rPr>
          <w:b w:val="0"/>
          <w:sz w:val="24"/>
          <w:szCs w:val="24"/>
        </w:rPr>
        <w:t>ԳԱԱ</w:t>
      </w:r>
      <w:r w:rsidRPr="00B36D4E">
        <w:rPr>
          <w:b w:val="0"/>
          <w:sz w:val="24"/>
          <w:szCs w:val="24"/>
          <w:lang w:val="fr-FR"/>
        </w:rPr>
        <w:t xml:space="preserve"> </w:t>
      </w:r>
      <w:r w:rsidRPr="00B36D4E">
        <w:rPr>
          <w:b w:val="0"/>
          <w:sz w:val="24"/>
          <w:szCs w:val="24"/>
        </w:rPr>
        <w:t>Արվեստի</w:t>
      </w:r>
      <w:r w:rsidRPr="00B36D4E">
        <w:rPr>
          <w:b w:val="0"/>
          <w:sz w:val="24"/>
          <w:szCs w:val="24"/>
          <w:lang w:val="fr-FR"/>
        </w:rPr>
        <w:t xml:space="preserve"> </w:t>
      </w:r>
      <w:r w:rsidRPr="00B36D4E">
        <w:rPr>
          <w:b w:val="0"/>
          <w:sz w:val="24"/>
          <w:szCs w:val="24"/>
        </w:rPr>
        <w:t>ինստիտուտի</w:t>
      </w:r>
      <w:r w:rsidRPr="00B36D4E">
        <w:rPr>
          <w:b w:val="0"/>
          <w:sz w:val="24"/>
          <w:szCs w:val="24"/>
          <w:lang w:val="fr-FR"/>
        </w:rPr>
        <w:t xml:space="preserve"> </w:t>
      </w:r>
      <w:r w:rsidRPr="00B36D4E">
        <w:rPr>
          <w:b w:val="0"/>
          <w:sz w:val="24"/>
          <w:szCs w:val="24"/>
        </w:rPr>
        <w:t>հրատարակչություն</w:t>
      </w:r>
      <w:r w:rsidRPr="00B36D4E">
        <w:rPr>
          <w:b w:val="0"/>
          <w:sz w:val="24"/>
          <w:szCs w:val="24"/>
          <w:lang w:val="fr-FR"/>
        </w:rPr>
        <w:t>, 2006, արտադրությունը 1. [</w:t>
      </w:r>
      <w:r w:rsidRPr="00B36D4E">
        <w:rPr>
          <w:b w:val="0"/>
          <w:sz w:val="24"/>
          <w:szCs w:val="24"/>
        </w:rPr>
        <w:t>Котанджян</w:t>
      </w:r>
      <w:r w:rsidRPr="00B36D4E">
        <w:rPr>
          <w:b w:val="0"/>
          <w:sz w:val="24"/>
          <w:szCs w:val="24"/>
          <w:lang w:val="fr-FR"/>
        </w:rPr>
        <w:t xml:space="preserve"> </w:t>
      </w:r>
      <w:r w:rsidRPr="00B36D4E">
        <w:rPr>
          <w:b w:val="0"/>
          <w:sz w:val="24"/>
          <w:szCs w:val="24"/>
        </w:rPr>
        <w:t>Николай</w:t>
      </w:r>
      <w:r w:rsidRPr="00B36D4E">
        <w:rPr>
          <w:b w:val="0"/>
          <w:sz w:val="24"/>
          <w:szCs w:val="24"/>
          <w:lang w:val="fr-FR"/>
        </w:rPr>
        <w:t>. “</w:t>
      </w:r>
      <w:r w:rsidRPr="00B36D4E">
        <w:rPr>
          <w:b w:val="0"/>
          <w:sz w:val="24"/>
          <w:szCs w:val="24"/>
        </w:rPr>
        <w:t>Опыт</w:t>
      </w:r>
      <w:r w:rsidRPr="00B36D4E">
        <w:rPr>
          <w:b w:val="0"/>
          <w:sz w:val="24"/>
          <w:szCs w:val="24"/>
          <w:lang w:val="fr-FR"/>
        </w:rPr>
        <w:t xml:space="preserve"> </w:t>
      </w:r>
      <w:r w:rsidRPr="00B36D4E">
        <w:rPr>
          <w:b w:val="0"/>
          <w:sz w:val="24"/>
          <w:szCs w:val="24"/>
        </w:rPr>
        <w:t>графической</w:t>
      </w:r>
      <w:r w:rsidRPr="00B36D4E">
        <w:rPr>
          <w:b w:val="0"/>
          <w:sz w:val="24"/>
          <w:szCs w:val="24"/>
          <w:lang w:val="fr-FR"/>
        </w:rPr>
        <w:t xml:space="preserve"> </w:t>
      </w:r>
      <w:r w:rsidRPr="00B36D4E">
        <w:rPr>
          <w:b w:val="0"/>
          <w:sz w:val="24"/>
          <w:szCs w:val="24"/>
        </w:rPr>
        <w:t>реконструкции</w:t>
      </w:r>
      <w:r w:rsidRPr="00B36D4E">
        <w:rPr>
          <w:b w:val="0"/>
          <w:sz w:val="24"/>
          <w:szCs w:val="24"/>
          <w:lang w:val="fr-FR"/>
        </w:rPr>
        <w:t xml:space="preserve"> </w:t>
      </w:r>
      <w:r w:rsidRPr="00B36D4E">
        <w:rPr>
          <w:b w:val="0"/>
          <w:sz w:val="24"/>
          <w:szCs w:val="24"/>
        </w:rPr>
        <w:t>росписи</w:t>
      </w:r>
      <w:r w:rsidRPr="00B36D4E">
        <w:rPr>
          <w:b w:val="0"/>
          <w:sz w:val="24"/>
          <w:szCs w:val="24"/>
          <w:lang w:val="fr-FR"/>
        </w:rPr>
        <w:t xml:space="preserve"> </w:t>
      </w:r>
      <w:r w:rsidRPr="00B36D4E">
        <w:rPr>
          <w:b w:val="0"/>
          <w:sz w:val="24"/>
          <w:szCs w:val="24"/>
        </w:rPr>
        <w:t>апсиды</w:t>
      </w:r>
      <w:r w:rsidRPr="00B36D4E">
        <w:rPr>
          <w:b w:val="0"/>
          <w:sz w:val="24"/>
          <w:szCs w:val="24"/>
          <w:lang w:val="fr-FR"/>
        </w:rPr>
        <w:t xml:space="preserve"> </w:t>
      </w:r>
      <w:r w:rsidRPr="00B36D4E">
        <w:rPr>
          <w:b w:val="0"/>
          <w:sz w:val="24"/>
          <w:szCs w:val="24"/>
        </w:rPr>
        <w:t>Большого</w:t>
      </w:r>
      <w:r w:rsidRPr="00B36D4E">
        <w:rPr>
          <w:b w:val="0"/>
          <w:sz w:val="24"/>
          <w:szCs w:val="24"/>
          <w:lang w:val="fr-FR"/>
        </w:rPr>
        <w:t xml:space="preserve"> </w:t>
      </w:r>
      <w:r w:rsidRPr="00B36D4E">
        <w:rPr>
          <w:b w:val="0"/>
          <w:sz w:val="24"/>
          <w:szCs w:val="24"/>
        </w:rPr>
        <w:t>храма</w:t>
      </w:r>
      <w:r w:rsidRPr="00B36D4E">
        <w:rPr>
          <w:b w:val="0"/>
          <w:sz w:val="24"/>
          <w:szCs w:val="24"/>
          <w:lang w:val="fr-FR"/>
        </w:rPr>
        <w:t xml:space="preserve"> </w:t>
      </w:r>
      <w:r w:rsidRPr="00B36D4E">
        <w:rPr>
          <w:b w:val="0"/>
          <w:sz w:val="24"/>
          <w:szCs w:val="24"/>
        </w:rPr>
        <w:t>в</w:t>
      </w:r>
      <w:r w:rsidRPr="00B36D4E">
        <w:rPr>
          <w:b w:val="0"/>
          <w:sz w:val="24"/>
          <w:szCs w:val="24"/>
          <w:lang w:val="fr-FR"/>
        </w:rPr>
        <w:t xml:space="preserve"> </w:t>
      </w:r>
      <w:r w:rsidRPr="00B36D4E">
        <w:rPr>
          <w:b w:val="0"/>
          <w:sz w:val="24"/>
          <w:szCs w:val="24"/>
        </w:rPr>
        <w:t>Талине</w:t>
      </w:r>
      <w:r w:rsidRPr="00B36D4E">
        <w:rPr>
          <w:b w:val="0"/>
          <w:sz w:val="24"/>
          <w:szCs w:val="24"/>
          <w:lang w:val="fr-FR"/>
        </w:rPr>
        <w:t xml:space="preserve">”. </w:t>
      </w:r>
      <w:r w:rsidRPr="00B36D4E">
        <w:rPr>
          <w:b w:val="0"/>
          <w:sz w:val="24"/>
          <w:szCs w:val="24"/>
        </w:rPr>
        <w:t>В</w:t>
      </w:r>
      <w:r w:rsidRPr="00B36D4E">
        <w:rPr>
          <w:b w:val="0"/>
          <w:sz w:val="24"/>
          <w:szCs w:val="24"/>
          <w:lang w:val="fr-FR"/>
        </w:rPr>
        <w:t xml:space="preserve"> </w:t>
      </w:r>
      <w:r w:rsidRPr="00B36D4E">
        <w:rPr>
          <w:b w:val="0"/>
          <w:sz w:val="24"/>
          <w:szCs w:val="24"/>
        </w:rPr>
        <w:t>сб</w:t>
      </w:r>
      <w:r w:rsidRPr="00B36D4E">
        <w:rPr>
          <w:b w:val="0"/>
          <w:sz w:val="24"/>
          <w:szCs w:val="24"/>
          <w:lang w:val="fr-FR"/>
        </w:rPr>
        <w:t xml:space="preserve">. </w:t>
      </w:r>
      <w:r w:rsidRPr="00B36D4E">
        <w:rPr>
          <w:b w:val="0"/>
          <w:i/>
          <w:sz w:val="24"/>
          <w:szCs w:val="24"/>
        </w:rPr>
        <w:t>Вопросы</w:t>
      </w:r>
      <w:r w:rsidRPr="00B36D4E">
        <w:rPr>
          <w:b w:val="0"/>
          <w:i/>
          <w:sz w:val="24"/>
          <w:szCs w:val="24"/>
          <w:lang w:val="fr-FR"/>
        </w:rPr>
        <w:t xml:space="preserve"> </w:t>
      </w:r>
      <w:r w:rsidRPr="00B36D4E">
        <w:rPr>
          <w:b w:val="0"/>
          <w:i/>
          <w:sz w:val="24"/>
          <w:szCs w:val="24"/>
        </w:rPr>
        <w:t>армянского</w:t>
      </w:r>
      <w:r w:rsidRPr="00B36D4E">
        <w:rPr>
          <w:b w:val="0"/>
          <w:i/>
          <w:sz w:val="24"/>
          <w:szCs w:val="24"/>
          <w:lang w:val="fr-FR"/>
        </w:rPr>
        <w:t xml:space="preserve"> </w:t>
      </w:r>
      <w:r w:rsidRPr="00B36D4E">
        <w:rPr>
          <w:b w:val="0"/>
          <w:i/>
          <w:sz w:val="24"/>
          <w:szCs w:val="24"/>
        </w:rPr>
        <w:t>искусства</w:t>
      </w:r>
      <w:r w:rsidRPr="00B36D4E">
        <w:rPr>
          <w:b w:val="0"/>
          <w:sz w:val="24"/>
          <w:szCs w:val="24"/>
          <w:lang w:val="fr-FR"/>
        </w:rPr>
        <w:t xml:space="preserve">, </w:t>
      </w:r>
      <w:r w:rsidRPr="00B36D4E">
        <w:rPr>
          <w:b w:val="0"/>
          <w:sz w:val="24"/>
          <w:szCs w:val="24"/>
        </w:rPr>
        <w:t>ред</w:t>
      </w:r>
      <w:r w:rsidRPr="00B36D4E">
        <w:rPr>
          <w:b w:val="0"/>
          <w:sz w:val="24"/>
          <w:szCs w:val="24"/>
          <w:lang w:val="fr-FR"/>
        </w:rPr>
        <w:t xml:space="preserve">. </w:t>
      </w:r>
      <w:r w:rsidRPr="00B36D4E">
        <w:rPr>
          <w:b w:val="0"/>
          <w:sz w:val="24"/>
          <w:szCs w:val="24"/>
        </w:rPr>
        <w:t>Арарат</w:t>
      </w:r>
      <w:r w:rsidRPr="00B36D4E">
        <w:rPr>
          <w:b w:val="0"/>
          <w:sz w:val="24"/>
          <w:szCs w:val="24"/>
          <w:lang w:val="fr-FR"/>
        </w:rPr>
        <w:t xml:space="preserve"> </w:t>
      </w:r>
      <w:r w:rsidRPr="00B36D4E">
        <w:rPr>
          <w:b w:val="0"/>
          <w:sz w:val="24"/>
          <w:szCs w:val="24"/>
        </w:rPr>
        <w:t>Агасян, 331</w:t>
      </w:r>
      <w:r w:rsidRPr="00B36D4E">
        <w:rPr>
          <w:b w:val="0"/>
          <w:sz w:val="24"/>
          <w:szCs w:val="24"/>
        </w:rPr>
        <w:noBreakHyphen/>
        <w:t>7. Ереван: Изд-во Института искусств НАН РА, 2006, вып. 1]. (На арм. яз.)</w:t>
      </w:r>
    </w:p>
    <w:p w:rsidR="00BA6D2D" w:rsidRPr="00B36D4E" w:rsidRDefault="00BA6D2D" w:rsidP="005639FC">
      <w:pPr>
        <w:pStyle w:val="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284"/>
        <w:contextualSpacing/>
        <w:jc w:val="both"/>
        <w:rPr>
          <w:b w:val="0"/>
          <w:sz w:val="24"/>
          <w:szCs w:val="24"/>
        </w:rPr>
      </w:pPr>
      <w:r w:rsidRPr="00B36D4E">
        <w:rPr>
          <w:b w:val="0"/>
          <w:sz w:val="24"/>
          <w:szCs w:val="24"/>
        </w:rPr>
        <w:t>Митюкова, Залина, и Александр Маклыгин. “</w:t>
      </w:r>
      <w:r w:rsidRPr="00B36D4E">
        <w:rPr>
          <w:b w:val="0"/>
          <w:i/>
          <w:sz w:val="24"/>
          <w:szCs w:val="24"/>
          <w:lang w:val="en-US"/>
        </w:rPr>
        <w:t>Partimento</w:t>
      </w:r>
      <w:r w:rsidRPr="00B36D4E">
        <w:rPr>
          <w:b w:val="0"/>
          <w:i/>
          <w:sz w:val="24"/>
          <w:szCs w:val="24"/>
        </w:rPr>
        <w:t xml:space="preserve"> </w:t>
      </w:r>
      <w:r w:rsidRPr="00B36D4E">
        <w:rPr>
          <w:b w:val="0"/>
          <w:sz w:val="24"/>
          <w:szCs w:val="24"/>
        </w:rPr>
        <w:t xml:space="preserve">как вид импровизационной педагогической практики </w:t>
      </w:r>
      <w:r w:rsidRPr="00B36D4E">
        <w:rPr>
          <w:b w:val="0"/>
          <w:sz w:val="24"/>
          <w:szCs w:val="24"/>
          <w:lang w:val="en-US"/>
        </w:rPr>
        <w:t>XVIII</w:t>
      </w:r>
      <w:r w:rsidRPr="00B36D4E">
        <w:rPr>
          <w:b w:val="0"/>
          <w:sz w:val="24"/>
          <w:szCs w:val="24"/>
        </w:rPr>
        <w:t xml:space="preserve"> века”. </w:t>
      </w:r>
      <w:r w:rsidRPr="00B36D4E">
        <w:rPr>
          <w:b w:val="0"/>
          <w:i/>
          <w:sz w:val="24"/>
          <w:szCs w:val="24"/>
        </w:rPr>
        <w:t>Музыка. Искусство, наука, практика</w:t>
      </w:r>
      <w:r w:rsidRPr="00B36D4E">
        <w:rPr>
          <w:b w:val="0"/>
          <w:sz w:val="24"/>
          <w:szCs w:val="24"/>
        </w:rPr>
        <w:t xml:space="preserve">, </w:t>
      </w:r>
      <w:r w:rsidRPr="00B36D4E">
        <w:rPr>
          <w:b w:val="0"/>
          <w:sz w:val="24"/>
          <w:szCs w:val="24"/>
          <w:lang w:val="en-US"/>
        </w:rPr>
        <w:t>no</w:t>
      </w:r>
      <w:r w:rsidRPr="00B36D4E">
        <w:rPr>
          <w:b w:val="0"/>
          <w:sz w:val="24"/>
          <w:szCs w:val="24"/>
        </w:rPr>
        <w:t>. 3</w:t>
      </w:r>
      <w:r w:rsidRPr="00B36D4E">
        <w:rPr>
          <w:b w:val="0"/>
          <w:sz w:val="24"/>
          <w:szCs w:val="24"/>
          <w:lang w:val="en-US"/>
        </w:rPr>
        <w:t>/</w:t>
      </w:r>
      <w:r w:rsidRPr="00B36D4E">
        <w:rPr>
          <w:b w:val="0"/>
          <w:sz w:val="24"/>
          <w:szCs w:val="24"/>
        </w:rPr>
        <w:t>11 (2015): 11</w:t>
      </w:r>
      <w:r w:rsidRPr="00B36D4E">
        <w:rPr>
          <w:b w:val="0"/>
          <w:sz w:val="24"/>
          <w:szCs w:val="24"/>
          <w:lang w:val="en-US"/>
        </w:rPr>
        <w:noBreakHyphen/>
      </w:r>
      <w:r w:rsidRPr="00B36D4E">
        <w:rPr>
          <w:b w:val="0"/>
          <w:sz w:val="24"/>
          <w:szCs w:val="24"/>
        </w:rPr>
        <w:t>22.</w:t>
      </w:r>
    </w:p>
    <w:p w:rsidR="005639FC" w:rsidRPr="00B36D4E" w:rsidRDefault="005639FC" w:rsidP="005639FC">
      <w:pPr>
        <w:pStyle w:val="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284"/>
        <w:contextualSpacing/>
        <w:jc w:val="both"/>
        <w:rPr>
          <w:b w:val="0"/>
          <w:sz w:val="24"/>
          <w:szCs w:val="24"/>
          <w:lang w:val="en-US"/>
        </w:rPr>
      </w:pPr>
      <w:r w:rsidRPr="00B36D4E">
        <w:rPr>
          <w:b w:val="0"/>
          <w:sz w:val="24"/>
          <w:szCs w:val="24"/>
          <w:lang w:val="en-US"/>
        </w:rPr>
        <w:t xml:space="preserve">Byrt, John. “Correspondence.” </w:t>
      </w:r>
      <w:r w:rsidRPr="00B36D4E">
        <w:rPr>
          <w:b w:val="0"/>
          <w:i/>
          <w:sz w:val="24"/>
          <w:szCs w:val="24"/>
          <w:lang w:val="en-US"/>
        </w:rPr>
        <w:t xml:space="preserve">Early Music </w:t>
      </w:r>
      <w:r w:rsidRPr="00B36D4E">
        <w:rPr>
          <w:b w:val="0"/>
          <w:sz w:val="24"/>
          <w:szCs w:val="24"/>
          <w:lang w:val="en-US"/>
        </w:rPr>
        <w:t>43, no. 3 (2015): 555, doi:10.1093/em/cav066.</w:t>
      </w:r>
    </w:p>
    <w:p w:rsidR="005639FC" w:rsidRPr="00B36D4E" w:rsidRDefault="005639FC" w:rsidP="005639FC">
      <w:pPr>
        <w:pStyle w:val="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284"/>
        <w:contextualSpacing/>
        <w:jc w:val="both"/>
        <w:rPr>
          <w:b w:val="0"/>
          <w:sz w:val="24"/>
          <w:szCs w:val="24"/>
          <w:lang w:val="en-US"/>
        </w:rPr>
      </w:pPr>
      <w:r w:rsidRPr="00B36D4E">
        <w:rPr>
          <w:b w:val="0"/>
          <w:sz w:val="24"/>
          <w:szCs w:val="24"/>
          <w:lang w:val="en-US"/>
        </w:rPr>
        <w:t xml:space="preserve">Panov, Alexei, and Ivan Rosanoff. “Towards the </w:t>
      </w:r>
      <w:r w:rsidRPr="00B36D4E">
        <w:rPr>
          <w:b w:val="0"/>
          <w:i/>
          <w:sz w:val="24"/>
          <w:szCs w:val="24"/>
          <w:lang w:val="en-US"/>
        </w:rPr>
        <w:t>Tact</w:t>
      </w:r>
      <w:r w:rsidRPr="00B36D4E">
        <w:rPr>
          <w:b w:val="0"/>
          <w:sz w:val="24"/>
          <w:szCs w:val="24"/>
          <w:lang w:val="en-US"/>
        </w:rPr>
        <w:t xml:space="preserve"> and </w:t>
      </w:r>
      <w:r w:rsidRPr="00B36D4E">
        <w:rPr>
          <w:b w:val="0"/>
          <w:i/>
          <w:sz w:val="24"/>
          <w:szCs w:val="24"/>
          <w:lang w:val="en-US"/>
        </w:rPr>
        <w:t>Tactus</w:t>
      </w:r>
      <w:r w:rsidRPr="00B36D4E">
        <w:rPr>
          <w:b w:val="0"/>
          <w:sz w:val="24"/>
          <w:szCs w:val="24"/>
          <w:lang w:val="en-US"/>
        </w:rPr>
        <w:t xml:space="preserve"> in German Baroque Treatises”. </w:t>
      </w:r>
      <w:r w:rsidRPr="00B36D4E">
        <w:rPr>
          <w:b w:val="0"/>
          <w:bCs w:val="0"/>
          <w:i/>
          <w:sz w:val="24"/>
          <w:szCs w:val="24"/>
          <w:lang w:val="en-US"/>
        </w:rPr>
        <w:t>Musiqi dünyası</w:t>
      </w:r>
      <w:r w:rsidRPr="00B36D4E">
        <w:rPr>
          <w:b w:val="0"/>
          <w:sz w:val="24"/>
          <w:szCs w:val="24"/>
          <w:lang w:val="en-US"/>
        </w:rPr>
        <w:t>, no. 3/60 (2014): 7157–80. Accessed July 04, 2017. http://www.musigi–dunya.az/pdf/60/2.pdf.</w:t>
      </w:r>
    </w:p>
    <w:p w:rsidR="00BA6D2D" w:rsidRPr="00B36D4E" w:rsidRDefault="00BA6D2D" w:rsidP="00972E6A">
      <w:pPr>
        <w:pStyle w:val="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284"/>
        <w:contextualSpacing/>
        <w:jc w:val="both"/>
        <w:rPr>
          <w:b w:val="0"/>
          <w:sz w:val="24"/>
          <w:szCs w:val="24"/>
        </w:rPr>
      </w:pPr>
      <w:r w:rsidRPr="00B36D4E">
        <w:rPr>
          <w:b w:val="0"/>
          <w:sz w:val="24"/>
          <w:szCs w:val="24"/>
        </w:rPr>
        <w:lastRenderedPageBreak/>
        <w:t>Лаврова, Светлана. “Проекции основных концептов постструктуралистской философии в музыке постсериализма”.</w:t>
      </w:r>
      <w:r w:rsidRPr="00B36D4E">
        <w:rPr>
          <w:b w:val="0"/>
          <w:sz w:val="24"/>
          <w:szCs w:val="24"/>
          <w:shd w:val="clear" w:color="auto" w:fill="FFFFFF"/>
        </w:rPr>
        <w:t xml:space="preserve"> Дис. д-ра иск. Казанская государственная консерватория им. Н. Г. Жиганова, 2016.</w:t>
      </w:r>
    </w:p>
    <w:p w:rsidR="00BA6D2D" w:rsidRPr="00B36D4E" w:rsidRDefault="00BA6D2D" w:rsidP="005515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:rsidR="00BA6D2D" w:rsidRPr="00B36D4E" w:rsidRDefault="00BA6D2D" w:rsidP="00BA6D2D">
      <w:pPr>
        <w:jc w:val="both"/>
        <w:rPr>
          <w:rFonts w:ascii="Times New Roman" w:hAnsi="Times New Roman" w:cs="Times New Roman"/>
          <w:b/>
          <w:lang w:val="de-DE"/>
        </w:rPr>
      </w:pPr>
      <w:r w:rsidRPr="00B36D4E">
        <w:rPr>
          <w:rFonts w:ascii="Times New Roman" w:hAnsi="Times New Roman" w:cs="Times New Roman"/>
          <w:b/>
          <w:lang w:val="de-DE"/>
        </w:rPr>
        <w:t>References</w:t>
      </w:r>
    </w:p>
    <w:p w:rsidR="00BA6D2D" w:rsidRPr="00B36D4E" w:rsidRDefault="00BA6D2D" w:rsidP="00BA6D2D">
      <w:pPr>
        <w:pStyle w:val="a6"/>
        <w:numPr>
          <w:ilvl w:val="3"/>
          <w:numId w:val="24"/>
        </w:numPr>
        <w:ind w:left="0" w:firstLine="284"/>
        <w:contextualSpacing/>
        <w:jc w:val="both"/>
        <w:rPr>
          <w:rFonts w:ascii="Times New Roman" w:hAnsi="Times New Roman" w:cs="Times New Roman"/>
          <w:lang w:val="de-DE"/>
        </w:rPr>
      </w:pPr>
      <w:r w:rsidRPr="00B36D4E">
        <w:rPr>
          <w:rFonts w:ascii="Times New Roman" w:hAnsi="Times New Roman" w:cs="Times New Roman"/>
          <w:lang w:val="de-DE"/>
        </w:rPr>
        <w:t xml:space="preserve">Artsikhovskii, Artemii. </w:t>
      </w:r>
      <w:r w:rsidRPr="00B36D4E">
        <w:rPr>
          <w:rFonts w:ascii="Times New Roman" w:hAnsi="Times New Roman" w:cs="Times New Roman"/>
          <w:i/>
          <w:lang w:val="de-DE"/>
        </w:rPr>
        <w:t>Drevnerusskie miniatiury kak istoricheskii istochnik</w:t>
      </w:r>
      <w:r w:rsidRPr="00B36D4E">
        <w:rPr>
          <w:rFonts w:ascii="Times New Roman" w:hAnsi="Times New Roman" w:cs="Times New Roman"/>
          <w:lang w:val="de-DE"/>
        </w:rPr>
        <w:t>. Moscow: MGU, 1944. (In Russian)</w:t>
      </w:r>
    </w:p>
    <w:p w:rsidR="0087552E" w:rsidRPr="00B36D4E" w:rsidRDefault="005639FC" w:rsidP="0087552E">
      <w:pPr>
        <w:pStyle w:val="a6"/>
        <w:numPr>
          <w:ilvl w:val="3"/>
          <w:numId w:val="24"/>
        </w:numPr>
        <w:ind w:left="0" w:firstLine="284"/>
        <w:contextualSpacing/>
        <w:jc w:val="both"/>
        <w:rPr>
          <w:rFonts w:ascii="Times New Roman" w:hAnsi="Times New Roman" w:cs="Times New Roman"/>
          <w:lang w:val="de-DE"/>
        </w:rPr>
      </w:pPr>
      <w:r w:rsidRPr="00B36D4E">
        <w:rPr>
          <w:rFonts w:ascii="Times New Roman" w:hAnsi="Times New Roman" w:cs="Times New Roman"/>
          <w:bCs/>
          <w:lang w:val="en-US"/>
        </w:rPr>
        <w:t xml:space="preserve">Zvenigorodskaia, N., T. Kukla, T. Kupervasser, and A. Traugot. </w:t>
      </w:r>
      <w:r w:rsidRPr="00B36D4E">
        <w:rPr>
          <w:rFonts w:ascii="Times New Roman" w:hAnsi="Times New Roman" w:cs="Times New Roman"/>
          <w:bCs/>
          <w:i/>
          <w:lang w:val="en-US"/>
        </w:rPr>
        <w:t>Sem’ia Traugot. Georgii Traugot, Vera Ianova, Aleksandr i Valerii Traugoty: katalog vystavki</w:t>
      </w:r>
      <w:r w:rsidRPr="00B36D4E">
        <w:rPr>
          <w:rFonts w:ascii="Times New Roman" w:hAnsi="Times New Roman" w:cs="Times New Roman"/>
          <w:bCs/>
          <w:lang w:val="en-US"/>
        </w:rPr>
        <w:t xml:space="preserve">. Compiled by Nataliia Zvenigorodskaia, edited by Tat’iana Medvedeva, academic adviser Evgeniia Petrova. </w:t>
      </w:r>
      <w:r w:rsidRPr="00B36D4E">
        <w:rPr>
          <w:rFonts w:ascii="Times New Roman" w:hAnsi="Times New Roman" w:cs="Times New Roman"/>
          <w:bCs/>
          <w:lang w:val="de-DE"/>
        </w:rPr>
        <w:t xml:space="preserve">St. Petersburg: Palace Editions, 2012. </w:t>
      </w:r>
      <w:r w:rsidRPr="00B36D4E">
        <w:rPr>
          <w:rFonts w:ascii="Times New Roman" w:hAnsi="Times New Roman"/>
          <w:szCs w:val="20"/>
          <w:lang w:val="de-DE"/>
        </w:rPr>
        <w:t>(In Russian)</w:t>
      </w:r>
    </w:p>
    <w:p w:rsidR="0087552E" w:rsidRPr="00B36D4E" w:rsidRDefault="005639FC" w:rsidP="0087552E">
      <w:pPr>
        <w:pStyle w:val="a6"/>
        <w:numPr>
          <w:ilvl w:val="3"/>
          <w:numId w:val="24"/>
        </w:numPr>
        <w:ind w:left="0" w:firstLine="284"/>
        <w:contextualSpacing/>
        <w:jc w:val="both"/>
        <w:rPr>
          <w:rFonts w:ascii="Times New Roman" w:hAnsi="Times New Roman" w:cs="Times New Roman"/>
          <w:lang w:val="de-DE"/>
        </w:rPr>
      </w:pPr>
      <w:r w:rsidRPr="00B36D4E">
        <w:rPr>
          <w:rFonts w:ascii="Times New Roman" w:hAnsi="Times New Roman" w:cs="Times New Roman"/>
          <w:lang w:val="en-US"/>
        </w:rPr>
        <w:t xml:space="preserve">Shusharin, Vladimir, ed. </w:t>
      </w:r>
      <w:r w:rsidRPr="00B36D4E">
        <w:rPr>
          <w:rFonts w:ascii="Times New Roman" w:hAnsi="Times New Roman" w:cs="Times New Roman"/>
          <w:i/>
          <w:lang w:val="en-US"/>
        </w:rPr>
        <w:t>Istoriia Vengrii</w:t>
      </w:r>
      <w:r w:rsidRPr="00B36D4E">
        <w:rPr>
          <w:rFonts w:ascii="Times New Roman" w:hAnsi="Times New Roman" w:cs="Times New Roman"/>
          <w:lang w:val="en-US"/>
        </w:rPr>
        <w:t>. 3 vols. Moscow: Nauka, 1971, vol. 1. (In Russian)</w:t>
      </w:r>
    </w:p>
    <w:p w:rsidR="0087552E" w:rsidRPr="00B36D4E" w:rsidRDefault="005639FC" w:rsidP="0087552E">
      <w:pPr>
        <w:pStyle w:val="a6"/>
        <w:numPr>
          <w:ilvl w:val="3"/>
          <w:numId w:val="24"/>
        </w:numPr>
        <w:ind w:left="0" w:firstLine="284"/>
        <w:contextualSpacing/>
        <w:jc w:val="both"/>
        <w:rPr>
          <w:rFonts w:ascii="Times New Roman" w:hAnsi="Times New Roman" w:cs="Times New Roman"/>
          <w:lang w:val="de-DE"/>
        </w:rPr>
      </w:pPr>
      <w:r w:rsidRPr="00B36D4E">
        <w:rPr>
          <w:rFonts w:ascii="Times New Roman" w:hAnsi="Times New Roman" w:cs="Times New Roman"/>
          <w:bCs/>
          <w:lang w:val="en-US"/>
        </w:rPr>
        <w:t xml:space="preserve">Fomin, Dmitrii. “Brat’ia Traugoty — illiustratory nemetskoi literatury”. In </w:t>
      </w:r>
      <w:r w:rsidRPr="00B36D4E">
        <w:rPr>
          <w:rFonts w:ascii="Times New Roman" w:hAnsi="Times New Roman" w:cs="Times New Roman"/>
          <w:bCs/>
          <w:i/>
          <w:lang w:val="en-US"/>
        </w:rPr>
        <w:t>Rumiantsevskie chteniia: materialy Mezhdunarodnoi nauchnoi konferentsii (10</w:t>
      </w:r>
      <w:r w:rsidRPr="00B36D4E">
        <w:rPr>
          <w:rFonts w:ascii="Times New Roman" w:hAnsi="Times New Roman" w:cs="Times New Roman"/>
          <w:bCs/>
          <w:i/>
          <w:lang w:val="en-US"/>
        </w:rPr>
        <w:noBreakHyphen/>
        <w:t>12 aprelia 2007) [</w:t>
      </w:r>
      <w:r w:rsidRPr="00B36D4E">
        <w:rPr>
          <w:rFonts w:ascii="Times New Roman" w:hAnsi="Times New Roman" w:cs="Times New Roman"/>
          <w:i/>
          <w:shd w:val="clear" w:color="auto" w:fill="FFFFFF"/>
          <w:lang w:val="en-US"/>
        </w:rPr>
        <w:t>The Rumyantsev readings</w:t>
      </w:r>
      <w:r w:rsidRPr="00B36D4E">
        <w:rPr>
          <w:rFonts w:ascii="Times New Roman" w:hAnsi="Times New Roman" w:cs="Times New Roman"/>
          <w:bCs/>
          <w:i/>
          <w:lang w:val="en-US"/>
        </w:rPr>
        <w:t>]</w:t>
      </w:r>
      <w:r w:rsidRPr="00B36D4E">
        <w:rPr>
          <w:rFonts w:ascii="Times New Roman" w:hAnsi="Times New Roman" w:cs="Times New Roman"/>
          <w:bCs/>
          <w:lang w:val="en-US"/>
        </w:rPr>
        <w:t>, compiled by Liudmila Tikhonova et al., 360</w:t>
      </w:r>
      <w:r w:rsidRPr="00B36D4E">
        <w:rPr>
          <w:rFonts w:ascii="Times New Roman" w:hAnsi="Times New Roman" w:cs="Times New Roman"/>
          <w:bCs/>
          <w:lang w:val="en-US"/>
        </w:rPr>
        <w:noBreakHyphen/>
        <w:t xml:space="preserve">7. M.: Pashkov dom, 2007. </w:t>
      </w:r>
      <w:r w:rsidRPr="00B36D4E">
        <w:rPr>
          <w:rFonts w:ascii="Times New Roman" w:hAnsi="Times New Roman"/>
          <w:szCs w:val="20"/>
          <w:lang w:val="en-US"/>
        </w:rPr>
        <w:t>(In Russian)</w:t>
      </w:r>
    </w:p>
    <w:p w:rsidR="0087552E" w:rsidRPr="00B36D4E" w:rsidRDefault="0087552E" w:rsidP="0087552E">
      <w:pPr>
        <w:pStyle w:val="a6"/>
        <w:numPr>
          <w:ilvl w:val="3"/>
          <w:numId w:val="24"/>
        </w:numPr>
        <w:ind w:left="0" w:firstLine="284"/>
        <w:contextualSpacing/>
        <w:jc w:val="both"/>
        <w:rPr>
          <w:rFonts w:ascii="Times New Roman" w:hAnsi="Times New Roman" w:cs="Times New Roman"/>
          <w:lang w:val="de-DE"/>
        </w:rPr>
      </w:pPr>
      <w:r w:rsidRPr="00B36D4E">
        <w:rPr>
          <w:rFonts w:ascii="Times New Roman" w:hAnsi="Times New Roman" w:cs="Times New Roman"/>
          <w:lang w:val="fr-FR"/>
        </w:rPr>
        <w:t>Qot’anjyan, Nikolay. “T’alini Mec’ tatwari glxavor absidi ormnankarneri gc’ayin verakar’owcman p’orcy’”. In</w:t>
      </w:r>
      <w:r w:rsidRPr="00B36D4E">
        <w:rPr>
          <w:rFonts w:ascii="Times New Roman" w:hAnsi="Times New Roman" w:cs="Times New Roman"/>
          <w:i/>
          <w:lang w:val="fr-FR"/>
        </w:rPr>
        <w:t xml:space="preserve"> Hay arvesti harcer</w:t>
      </w:r>
      <w:r w:rsidRPr="00B36D4E">
        <w:rPr>
          <w:rFonts w:ascii="Times New Roman" w:hAnsi="Times New Roman" w:cs="Times New Roman"/>
          <w:lang w:val="fr-FR"/>
        </w:rPr>
        <w:t>, edited by Ararat Aghasyan, 331</w:t>
      </w:r>
      <w:r w:rsidRPr="00B36D4E">
        <w:rPr>
          <w:rFonts w:ascii="Times New Roman" w:hAnsi="Times New Roman" w:cs="Times New Roman"/>
          <w:lang w:val="fr-FR"/>
        </w:rPr>
        <w:noBreakHyphen/>
        <w:t>7. Erevan: HH GAA Arvesti institowti hratarakchowt’yown, 2006, iss. 1. (In Armenian)</w:t>
      </w:r>
    </w:p>
    <w:p w:rsidR="0087552E" w:rsidRPr="00B36D4E" w:rsidRDefault="00BA6D2D" w:rsidP="0087552E">
      <w:pPr>
        <w:pStyle w:val="a6"/>
        <w:numPr>
          <w:ilvl w:val="3"/>
          <w:numId w:val="24"/>
        </w:numPr>
        <w:ind w:left="0" w:firstLine="284"/>
        <w:contextualSpacing/>
        <w:jc w:val="both"/>
        <w:rPr>
          <w:rFonts w:ascii="Times New Roman" w:hAnsi="Times New Roman" w:cs="Times New Roman"/>
          <w:lang w:val="en-US"/>
        </w:rPr>
      </w:pPr>
      <w:r w:rsidRPr="00B36D4E">
        <w:rPr>
          <w:rFonts w:ascii="Times New Roman" w:hAnsi="Times New Roman"/>
          <w:lang w:val="en-US"/>
        </w:rPr>
        <w:t>Mitiukova, Zalina, and Aleksandr Maklygin. “Partimento kak vid improvizatsionnoi pedagogicheskoi praktiki XVIII veka” [“</w:t>
      </w:r>
      <w:r w:rsidRPr="00B36D4E">
        <w:rPr>
          <w:rFonts w:ascii="Times New Roman" w:hAnsi="Times New Roman"/>
          <w:i/>
          <w:lang w:val="en-US"/>
        </w:rPr>
        <w:t>Partimento</w:t>
      </w:r>
      <w:r w:rsidRPr="00B36D4E">
        <w:rPr>
          <w:rFonts w:ascii="Times New Roman" w:hAnsi="Times New Roman"/>
          <w:lang w:val="en-US"/>
        </w:rPr>
        <w:t xml:space="preserve"> as an improvisational educational practice of the 18th century”]. </w:t>
      </w:r>
      <w:r w:rsidRPr="00B36D4E">
        <w:rPr>
          <w:rFonts w:ascii="Times New Roman" w:hAnsi="Times New Roman"/>
          <w:i/>
          <w:lang w:val="en-US"/>
        </w:rPr>
        <w:t>Muzyka. Iskusstvo, nauka, praktika [Music. Art, research, practice]</w:t>
      </w:r>
      <w:r w:rsidRPr="00B36D4E">
        <w:rPr>
          <w:rFonts w:ascii="Times New Roman" w:hAnsi="Times New Roman"/>
          <w:lang w:val="en-US"/>
        </w:rPr>
        <w:t>, no. 3/11 (2015): 11</w:t>
      </w:r>
      <w:r w:rsidRPr="00B36D4E">
        <w:rPr>
          <w:rFonts w:ascii="Times New Roman" w:hAnsi="Times New Roman"/>
          <w:lang w:val="en-US"/>
        </w:rPr>
        <w:noBreakHyphen/>
        <w:t>22. (In Russian)</w:t>
      </w:r>
    </w:p>
    <w:p w:rsidR="0087552E" w:rsidRPr="00B36D4E" w:rsidRDefault="0087552E" w:rsidP="0087552E">
      <w:pPr>
        <w:pStyle w:val="a6"/>
        <w:numPr>
          <w:ilvl w:val="3"/>
          <w:numId w:val="24"/>
        </w:numPr>
        <w:ind w:left="0" w:firstLine="284"/>
        <w:contextualSpacing/>
        <w:jc w:val="both"/>
        <w:rPr>
          <w:rFonts w:ascii="Times New Roman" w:hAnsi="Times New Roman" w:cs="Times New Roman"/>
          <w:lang w:val="en-US"/>
        </w:rPr>
      </w:pPr>
      <w:r w:rsidRPr="00B36D4E">
        <w:rPr>
          <w:rFonts w:ascii="Times New Roman" w:hAnsi="Times New Roman"/>
          <w:lang w:val="en-US"/>
        </w:rPr>
        <w:t>Byrt, John. “Correspondence</w:t>
      </w:r>
      <w:r w:rsidR="005639FC" w:rsidRPr="00B36D4E">
        <w:rPr>
          <w:rFonts w:ascii="Times New Roman" w:hAnsi="Times New Roman"/>
          <w:lang w:val="en-US"/>
        </w:rPr>
        <w:t>”</w:t>
      </w:r>
      <w:r w:rsidRPr="00B36D4E">
        <w:rPr>
          <w:rFonts w:ascii="Times New Roman" w:hAnsi="Times New Roman"/>
          <w:lang w:val="en-US"/>
        </w:rPr>
        <w:t>.</w:t>
      </w:r>
      <w:r w:rsidR="005639FC" w:rsidRPr="00B36D4E">
        <w:rPr>
          <w:rFonts w:ascii="Times New Roman" w:hAnsi="Times New Roman"/>
          <w:lang w:val="en-US"/>
        </w:rPr>
        <w:t xml:space="preserve"> </w:t>
      </w:r>
      <w:r w:rsidR="005639FC" w:rsidRPr="00B36D4E">
        <w:rPr>
          <w:rFonts w:ascii="Times New Roman" w:hAnsi="Times New Roman"/>
          <w:i/>
          <w:lang w:val="en-US"/>
        </w:rPr>
        <w:t xml:space="preserve">Early Music </w:t>
      </w:r>
      <w:r w:rsidR="005639FC" w:rsidRPr="00B36D4E">
        <w:rPr>
          <w:rFonts w:ascii="Times New Roman" w:hAnsi="Times New Roman"/>
          <w:lang w:val="en-US"/>
        </w:rPr>
        <w:t>43, no. 3 (2015): 555, doi:10.1093/em/cav066.</w:t>
      </w:r>
    </w:p>
    <w:p w:rsidR="0087552E" w:rsidRPr="00B36D4E" w:rsidRDefault="005639FC" w:rsidP="0087552E">
      <w:pPr>
        <w:pStyle w:val="a6"/>
        <w:numPr>
          <w:ilvl w:val="3"/>
          <w:numId w:val="24"/>
        </w:numPr>
        <w:ind w:left="0" w:firstLine="284"/>
        <w:contextualSpacing/>
        <w:jc w:val="both"/>
        <w:rPr>
          <w:rFonts w:ascii="Times New Roman" w:hAnsi="Times New Roman" w:cs="Times New Roman"/>
          <w:lang w:val="en-US"/>
        </w:rPr>
      </w:pPr>
      <w:r w:rsidRPr="00B36D4E">
        <w:rPr>
          <w:rFonts w:ascii="Times New Roman" w:hAnsi="Times New Roman"/>
          <w:lang w:val="en-US"/>
        </w:rPr>
        <w:t xml:space="preserve">Panov, Alexei, and Ivan Rosanoff. “Towards the </w:t>
      </w:r>
      <w:r w:rsidRPr="00B36D4E">
        <w:rPr>
          <w:rFonts w:ascii="Times New Roman" w:hAnsi="Times New Roman"/>
          <w:i/>
          <w:lang w:val="en-US"/>
        </w:rPr>
        <w:t>Tact</w:t>
      </w:r>
      <w:r w:rsidRPr="00B36D4E">
        <w:rPr>
          <w:rFonts w:ascii="Times New Roman" w:hAnsi="Times New Roman"/>
          <w:lang w:val="en-US"/>
        </w:rPr>
        <w:t xml:space="preserve"> and </w:t>
      </w:r>
      <w:r w:rsidRPr="00B36D4E">
        <w:rPr>
          <w:rFonts w:ascii="Times New Roman" w:hAnsi="Times New Roman"/>
          <w:i/>
          <w:lang w:val="en-US"/>
        </w:rPr>
        <w:t>Tactus</w:t>
      </w:r>
      <w:r w:rsidRPr="00B36D4E">
        <w:rPr>
          <w:rFonts w:ascii="Times New Roman" w:hAnsi="Times New Roman"/>
          <w:lang w:val="en-US"/>
        </w:rPr>
        <w:t xml:space="preserve"> in German Baroque Treatises”. </w:t>
      </w:r>
      <w:r w:rsidRPr="00B36D4E">
        <w:rPr>
          <w:rFonts w:ascii="Times New Roman" w:hAnsi="Times New Roman"/>
          <w:bCs/>
          <w:i/>
          <w:lang w:val="en-US"/>
        </w:rPr>
        <w:t>Musiqi dünyası</w:t>
      </w:r>
      <w:r w:rsidRPr="00B36D4E">
        <w:rPr>
          <w:rFonts w:ascii="Times New Roman" w:hAnsi="Times New Roman"/>
          <w:lang w:val="en-US"/>
        </w:rPr>
        <w:t xml:space="preserve">, no. 3/60 (2014): 7157–80. Accessed July 04, 2017. </w:t>
      </w:r>
      <w:hyperlink r:id="rId12" w:history="1">
        <w:r w:rsidR="0087552E" w:rsidRPr="00B36D4E">
          <w:rPr>
            <w:rStyle w:val="a5"/>
            <w:rFonts w:ascii="Times New Roman" w:hAnsi="Times New Roman"/>
            <w:color w:val="auto"/>
            <w:u w:val="none"/>
            <w:lang w:val="en-US"/>
          </w:rPr>
          <w:t>http://www.musigi–dunya.az/pdf/60/2.pdf</w:t>
        </w:r>
      </w:hyperlink>
      <w:r w:rsidRPr="00B36D4E">
        <w:rPr>
          <w:rFonts w:ascii="Times New Roman" w:hAnsi="Times New Roman"/>
          <w:lang w:val="en-US"/>
        </w:rPr>
        <w:t>.</w:t>
      </w:r>
    </w:p>
    <w:p w:rsidR="00BA6D2D" w:rsidRPr="00B36D4E" w:rsidRDefault="00BA6D2D" w:rsidP="0087552E">
      <w:pPr>
        <w:pStyle w:val="a6"/>
        <w:numPr>
          <w:ilvl w:val="3"/>
          <w:numId w:val="24"/>
        </w:numPr>
        <w:ind w:left="0" w:firstLine="284"/>
        <w:contextualSpacing/>
        <w:jc w:val="both"/>
        <w:rPr>
          <w:rFonts w:ascii="Times New Roman" w:hAnsi="Times New Roman" w:cs="Times New Roman"/>
          <w:lang w:val="de-DE"/>
        </w:rPr>
      </w:pPr>
      <w:r w:rsidRPr="00B36D4E">
        <w:rPr>
          <w:rFonts w:ascii="Times New Roman" w:hAnsi="Times New Roman"/>
          <w:lang w:val="en-US"/>
        </w:rPr>
        <w:t xml:space="preserve">Lavrova, Svetlana. “Proektsii osnovnykh kontseptov poststrukturalistskoi filosofii v muzyke postserializma”. </w:t>
      </w:r>
      <w:r w:rsidRPr="00B36D4E">
        <w:rPr>
          <w:rFonts w:ascii="Times New Roman" w:hAnsi="Times New Roman"/>
          <w:lang w:val="de-DE"/>
        </w:rPr>
        <w:t>DA diss. Kazanskaia gosudarstvennaia konservatoriia im. N. G. Zhiganova, 2016. (In Russian)</w:t>
      </w:r>
    </w:p>
    <w:p w:rsidR="0048237C" w:rsidRPr="00B36D4E" w:rsidRDefault="0048237C" w:rsidP="0018741C">
      <w:pPr>
        <w:pStyle w:val="a6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de-DE"/>
        </w:rPr>
      </w:pPr>
    </w:p>
    <w:p w:rsidR="0048237C" w:rsidRPr="00B36D4E" w:rsidRDefault="0048237C" w:rsidP="005515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B36D4E">
        <w:rPr>
          <w:rFonts w:ascii="Times New Roman" w:hAnsi="Times New Roman" w:cs="Times New Roman"/>
          <w:i/>
          <w:iCs/>
        </w:rPr>
        <w:t>Ссылки на архивные источники.</w:t>
      </w:r>
    </w:p>
    <w:p w:rsidR="0048237C" w:rsidRPr="00B36D4E" w:rsidRDefault="0048237C" w:rsidP="005515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36D4E">
        <w:rPr>
          <w:rFonts w:ascii="Times New Roman" w:hAnsi="Times New Roman" w:cs="Times New Roman"/>
        </w:rPr>
        <w:t>В разделе «Источники»:</w:t>
      </w:r>
    </w:p>
    <w:p w:rsidR="0048237C" w:rsidRPr="00B36D4E" w:rsidRDefault="0048237C" w:rsidP="00551566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36D4E">
        <w:rPr>
          <w:rFonts w:ascii="Times New Roman" w:hAnsi="Times New Roman" w:cs="Times New Roman"/>
          <w:i/>
        </w:rPr>
        <w:t>ОР</w:t>
      </w:r>
      <w:r w:rsidRPr="00B36D4E">
        <w:rPr>
          <w:rFonts w:ascii="Times New Roman" w:hAnsi="Times New Roman" w:cs="Times New Roman"/>
          <w:i/>
          <w:lang w:val="en-US"/>
        </w:rPr>
        <w:t> </w:t>
      </w:r>
      <w:r w:rsidRPr="00B36D4E">
        <w:rPr>
          <w:rFonts w:ascii="Times New Roman" w:hAnsi="Times New Roman" w:cs="Times New Roman"/>
          <w:i/>
        </w:rPr>
        <w:t>РНБ. Ф.</w:t>
      </w:r>
      <w:r w:rsidRPr="00B36D4E">
        <w:rPr>
          <w:rFonts w:ascii="Times New Roman" w:hAnsi="Times New Roman" w:cs="Times New Roman"/>
          <w:i/>
          <w:lang w:val="en-US"/>
        </w:rPr>
        <w:t> </w:t>
      </w:r>
      <w:r w:rsidRPr="00B36D4E">
        <w:rPr>
          <w:rFonts w:ascii="Times New Roman" w:hAnsi="Times New Roman" w:cs="Times New Roman"/>
          <w:i/>
        </w:rPr>
        <w:t>1. Ед.</w:t>
      </w:r>
      <w:r w:rsidRPr="00B36D4E">
        <w:rPr>
          <w:rFonts w:ascii="Times New Roman" w:hAnsi="Times New Roman" w:cs="Times New Roman"/>
          <w:i/>
          <w:lang w:val="en-US"/>
        </w:rPr>
        <w:t> </w:t>
      </w:r>
      <w:r w:rsidRPr="00B36D4E">
        <w:rPr>
          <w:rFonts w:ascii="Times New Roman" w:hAnsi="Times New Roman" w:cs="Times New Roman"/>
          <w:i/>
        </w:rPr>
        <w:t>хр.</w:t>
      </w:r>
      <w:r w:rsidRPr="00B36D4E">
        <w:rPr>
          <w:rFonts w:ascii="Times New Roman" w:hAnsi="Times New Roman" w:cs="Times New Roman"/>
          <w:i/>
          <w:lang w:val="en-US"/>
        </w:rPr>
        <w:t> </w:t>
      </w:r>
      <w:r w:rsidRPr="00B36D4E">
        <w:rPr>
          <w:rFonts w:ascii="Times New Roman" w:hAnsi="Times New Roman" w:cs="Times New Roman"/>
          <w:i/>
        </w:rPr>
        <w:t>1</w:t>
      </w:r>
      <w:r w:rsidRPr="00B36D4E">
        <w:rPr>
          <w:rFonts w:ascii="Times New Roman" w:hAnsi="Times New Roman" w:cs="Times New Roman"/>
        </w:rPr>
        <w:t>.</w:t>
      </w:r>
    </w:p>
    <w:p w:rsidR="0048237C" w:rsidRPr="00B36D4E" w:rsidRDefault="0048237C" w:rsidP="005515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36D4E">
        <w:rPr>
          <w:rFonts w:ascii="Times New Roman" w:hAnsi="Times New Roman" w:cs="Times New Roman"/>
        </w:rPr>
        <w:t>В разделе «</w:t>
      </w:r>
      <w:r w:rsidRPr="00B36D4E">
        <w:rPr>
          <w:rFonts w:ascii="Times New Roman" w:hAnsi="Times New Roman" w:cs="Times New Roman"/>
          <w:lang w:val="en-US"/>
        </w:rPr>
        <w:t>References</w:t>
      </w:r>
      <w:r w:rsidRPr="00B36D4E">
        <w:rPr>
          <w:rFonts w:ascii="Times New Roman" w:hAnsi="Times New Roman" w:cs="Times New Roman"/>
        </w:rPr>
        <w:t>»:</w:t>
      </w:r>
    </w:p>
    <w:p w:rsidR="0048237C" w:rsidRPr="00B36D4E" w:rsidRDefault="0048237C" w:rsidP="00551566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B36D4E">
        <w:rPr>
          <w:rFonts w:ascii="Times New Roman" w:hAnsi="Times New Roman" w:cs="Times New Roman"/>
          <w:i/>
          <w:iCs/>
          <w:lang w:val="en-US"/>
        </w:rPr>
        <w:t>OR RNB. F. 1. Ed. khr. 1 [Russian Natio</w:t>
      </w:r>
      <w:r w:rsidR="00390222" w:rsidRPr="00B36D4E">
        <w:rPr>
          <w:rFonts w:ascii="Times New Roman" w:hAnsi="Times New Roman" w:cs="Times New Roman"/>
          <w:i/>
          <w:iCs/>
          <w:lang w:val="en-US"/>
        </w:rPr>
        <w:t>nal Library. Manuscripts Depart</w:t>
      </w:r>
      <w:r w:rsidRPr="00B36D4E">
        <w:rPr>
          <w:rFonts w:ascii="Times New Roman" w:hAnsi="Times New Roman" w:cs="Times New Roman"/>
          <w:i/>
          <w:iCs/>
          <w:lang w:val="en-US"/>
        </w:rPr>
        <w:t>ment. Stock 1. Record 1].</w:t>
      </w:r>
      <w:r w:rsidR="002029DD" w:rsidRPr="00B36D4E">
        <w:rPr>
          <w:rFonts w:ascii="Times New Roman" w:hAnsi="Times New Roman" w:cs="Times New Roman"/>
          <w:lang w:val="en-US"/>
        </w:rPr>
        <w:t xml:space="preserve"> (In Russian)</w:t>
      </w:r>
    </w:p>
    <w:p w:rsidR="0048237C" w:rsidRPr="009D605D" w:rsidRDefault="0048237C" w:rsidP="00551566">
      <w:pPr>
        <w:jc w:val="both"/>
        <w:rPr>
          <w:rFonts w:ascii="Times New Roman" w:hAnsi="Times New Roman" w:cs="Times New Roman"/>
          <w:lang w:val="en-US"/>
        </w:rPr>
      </w:pPr>
    </w:p>
    <w:sectPr w:rsidR="0048237C" w:rsidRPr="009D605D" w:rsidSect="00ED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DEA" w:rsidRDefault="00313DEA" w:rsidP="0010249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13DEA" w:rsidRDefault="00313DEA" w:rsidP="0010249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DEA" w:rsidRDefault="00313DEA" w:rsidP="0010249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13DEA" w:rsidRDefault="00313DEA" w:rsidP="0010249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D1000"/>
    <w:multiLevelType w:val="hybridMultilevel"/>
    <w:tmpl w:val="FDAA3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1BD9"/>
    <w:multiLevelType w:val="hybridMultilevel"/>
    <w:tmpl w:val="F0E2A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15744"/>
    <w:multiLevelType w:val="hybridMultilevel"/>
    <w:tmpl w:val="3C4222E4"/>
    <w:lvl w:ilvl="0" w:tplc="A5F41BEA">
      <w:start w:val="9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EB7742"/>
    <w:multiLevelType w:val="hybridMultilevel"/>
    <w:tmpl w:val="0172F0AE"/>
    <w:lvl w:ilvl="0" w:tplc="B87AB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9078C6"/>
    <w:multiLevelType w:val="hybridMultilevel"/>
    <w:tmpl w:val="4B70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1928EC"/>
    <w:multiLevelType w:val="hybridMultilevel"/>
    <w:tmpl w:val="B5C8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F4CB8"/>
    <w:multiLevelType w:val="hybridMultilevel"/>
    <w:tmpl w:val="0E5EA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607A31"/>
    <w:multiLevelType w:val="hybridMultilevel"/>
    <w:tmpl w:val="C17A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3296E"/>
    <w:multiLevelType w:val="hybridMultilevel"/>
    <w:tmpl w:val="D7820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91BB7"/>
    <w:multiLevelType w:val="hybridMultilevel"/>
    <w:tmpl w:val="F5686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51364"/>
    <w:multiLevelType w:val="hybridMultilevel"/>
    <w:tmpl w:val="6C603868"/>
    <w:lvl w:ilvl="0" w:tplc="557CEF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F1283"/>
    <w:multiLevelType w:val="hybridMultilevel"/>
    <w:tmpl w:val="A8A65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C31B61"/>
    <w:multiLevelType w:val="hybridMultilevel"/>
    <w:tmpl w:val="2A4E410C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FD81482"/>
    <w:multiLevelType w:val="hybridMultilevel"/>
    <w:tmpl w:val="6BE0E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043C50"/>
    <w:multiLevelType w:val="multilevel"/>
    <w:tmpl w:val="D700C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7B35F3C"/>
    <w:multiLevelType w:val="hybridMultilevel"/>
    <w:tmpl w:val="BD3C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B59DD"/>
    <w:multiLevelType w:val="hybridMultilevel"/>
    <w:tmpl w:val="F80CAAA2"/>
    <w:lvl w:ilvl="0" w:tplc="7E7491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59585C"/>
    <w:multiLevelType w:val="multilevel"/>
    <w:tmpl w:val="F25E8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272272"/>
    <w:multiLevelType w:val="hybridMultilevel"/>
    <w:tmpl w:val="6C603868"/>
    <w:lvl w:ilvl="0" w:tplc="557CEF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53CE1"/>
    <w:multiLevelType w:val="hybridMultilevel"/>
    <w:tmpl w:val="9830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4A0D09"/>
    <w:multiLevelType w:val="hybridMultilevel"/>
    <w:tmpl w:val="B5C8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F469F"/>
    <w:multiLevelType w:val="hybridMultilevel"/>
    <w:tmpl w:val="12D6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461F7F"/>
    <w:multiLevelType w:val="hybridMultilevel"/>
    <w:tmpl w:val="8796EB54"/>
    <w:lvl w:ilvl="0" w:tplc="9FA876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0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DD4231A"/>
    <w:multiLevelType w:val="hybridMultilevel"/>
    <w:tmpl w:val="04582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E529E"/>
    <w:multiLevelType w:val="hybridMultilevel"/>
    <w:tmpl w:val="8796EB54"/>
    <w:lvl w:ilvl="0" w:tplc="9FA876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0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717E41B2"/>
    <w:multiLevelType w:val="hybridMultilevel"/>
    <w:tmpl w:val="A78883B6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61C53E8"/>
    <w:multiLevelType w:val="hybridMultilevel"/>
    <w:tmpl w:val="A1C2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C410D"/>
    <w:multiLevelType w:val="multilevel"/>
    <w:tmpl w:val="BE2C47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CAD3B89"/>
    <w:multiLevelType w:val="multilevel"/>
    <w:tmpl w:val="7510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7CB041BD"/>
    <w:multiLevelType w:val="hybridMultilevel"/>
    <w:tmpl w:val="48A2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35A34"/>
    <w:multiLevelType w:val="hybridMultilevel"/>
    <w:tmpl w:val="A91C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7E53A5"/>
    <w:multiLevelType w:val="hybridMultilevel"/>
    <w:tmpl w:val="DF3E0AEA"/>
    <w:lvl w:ilvl="0" w:tplc="3AB6A9A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26"/>
  </w:num>
  <w:num w:numId="5">
    <w:abstractNumId w:val="1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7"/>
  </w:num>
  <w:num w:numId="9">
    <w:abstractNumId w:val="4"/>
  </w:num>
  <w:num w:numId="10">
    <w:abstractNumId w:val="6"/>
  </w:num>
  <w:num w:numId="11">
    <w:abstractNumId w:val="21"/>
  </w:num>
  <w:num w:numId="12">
    <w:abstractNumId w:val="8"/>
  </w:num>
  <w:num w:numId="13">
    <w:abstractNumId w:val="2"/>
  </w:num>
  <w:num w:numId="14">
    <w:abstractNumId w:val="30"/>
  </w:num>
  <w:num w:numId="15">
    <w:abstractNumId w:val="1"/>
  </w:num>
  <w:num w:numId="16">
    <w:abstractNumId w:val="10"/>
  </w:num>
  <w:num w:numId="17">
    <w:abstractNumId w:val="11"/>
  </w:num>
  <w:num w:numId="18">
    <w:abstractNumId w:val="24"/>
  </w:num>
  <w:num w:numId="19">
    <w:abstractNumId w:val="9"/>
  </w:num>
  <w:num w:numId="20">
    <w:abstractNumId w:val="16"/>
  </w:num>
  <w:num w:numId="21">
    <w:abstractNumId w:val="19"/>
  </w:num>
  <w:num w:numId="22">
    <w:abstractNumId w:val="28"/>
  </w:num>
  <w:num w:numId="23">
    <w:abstractNumId w:val="17"/>
  </w:num>
  <w:num w:numId="24">
    <w:abstractNumId w:val="23"/>
  </w:num>
  <w:num w:numId="25">
    <w:abstractNumId w:val="20"/>
  </w:num>
  <w:num w:numId="26">
    <w:abstractNumId w:val="32"/>
  </w:num>
  <w:num w:numId="27">
    <w:abstractNumId w:val="22"/>
  </w:num>
  <w:num w:numId="28">
    <w:abstractNumId w:val="12"/>
  </w:num>
  <w:num w:numId="29">
    <w:abstractNumId w:val="25"/>
  </w:num>
  <w:num w:numId="30">
    <w:abstractNumId w:val="5"/>
  </w:num>
  <w:num w:numId="31">
    <w:abstractNumId w:val="3"/>
  </w:num>
  <w:num w:numId="32">
    <w:abstractNumId w:val="3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CD"/>
    <w:rsid w:val="000262E1"/>
    <w:rsid w:val="000266EF"/>
    <w:rsid w:val="00074CD8"/>
    <w:rsid w:val="000C0575"/>
    <w:rsid w:val="000D1419"/>
    <w:rsid w:val="00100B13"/>
    <w:rsid w:val="0010249D"/>
    <w:rsid w:val="001352EF"/>
    <w:rsid w:val="0017005F"/>
    <w:rsid w:val="0018741C"/>
    <w:rsid w:val="002029DD"/>
    <w:rsid w:val="00252DD3"/>
    <w:rsid w:val="00271823"/>
    <w:rsid w:val="00274EEA"/>
    <w:rsid w:val="002A446C"/>
    <w:rsid w:val="002B641C"/>
    <w:rsid w:val="002B79D6"/>
    <w:rsid w:val="00313DEA"/>
    <w:rsid w:val="00343C46"/>
    <w:rsid w:val="00344CD1"/>
    <w:rsid w:val="00357008"/>
    <w:rsid w:val="0036572A"/>
    <w:rsid w:val="00390222"/>
    <w:rsid w:val="003D11AC"/>
    <w:rsid w:val="0040100A"/>
    <w:rsid w:val="00413B94"/>
    <w:rsid w:val="00430FD1"/>
    <w:rsid w:val="00434B29"/>
    <w:rsid w:val="0046161C"/>
    <w:rsid w:val="0048237C"/>
    <w:rsid w:val="00486C55"/>
    <w:rsid w:val="004A5FF6"/>
    <w:rsid w:val="005015EF"/>
    <w:rsid w:val="00551566"/>
    <w:rsid w:val="005639FC"/>
    <w:rsid w:val="00574BF4"/>
    <w:rsid w:val="005754CC"/>
    <w:rsid w:val="00596604"/>
    <w:rsid w:val="005A2B16"/>
    <w:rsid w:val="005C39E9"/>
    <w:rsid w:val="005C434E"/>
    <w:rsid w:val="00611522"/>
    <w:rsid w:val="00621205"/>
    <w:rsid w:val="006323F2"/>
    <w:rsid w:val="00640905"/>
    <w:rsid w:val="006853A7"/>
    <w:rsid w:val="006A1C33"/>
    <w:rsid w:val="006A6E11"/>
    <w:rsid w:val="007157D9"/>
    <w:rsid w:val="00717086"/>
    <w:rsid w:val="007247DB"/>
    <w:rsid w:val="00774322"/>
    <w:rsid w:val="007A4592"/>
    <w:rsid w:val="007E5D00"/>
    <w:rsid w:val="0080575B"/>
    <w:rsid w:val="0087552E"/>
    <w:rsid w:val="00880EDC"/>
    <w:rsid w:val="0088433D"/>
    <w:rsid w:val="00886599"/>
    <w:rsid w:val="00890DB3"/>
    <w:rsid w:val="008E033C"/>
    <w:rsid w:val="00900E19"/>
    <w:rsid w:val="00946C7A"/>
    <w:rsid w:val="00972E6A"/>
    <w:rsid w:val="00993B3E"/>
    <w:rsid w:val="009B1F50"/>
    <w:rsid w:val="009D605D"/>
    <w:rsid w:val="00A42718"/>
    <w:rsid w:val="00A50EF8"/>
    <w:rsid w:val="00A7371B"/>
    <w:rsid w:val="00AA45A6"/>
    <w:rsid w:val="00B153CD"/>
    <w:rsid w:val="00B31808"/>
    <w:rsid w:val="00B36D4E"/>
    <w:rsid w:val="00B428B4"/>
    <w:rsid w:val="00BA4A9A"/>
    <w:rsid w:val="00BA6D2D"/>
    <w:rsid w:val="00BB7359"/>
    <w:rsid w:val="00BF2F4C"/>
    <w:rsid w:val="00C14919"/>
    <w:rsid w:val="00C5659B"/>
    <w:rsid w:val="00C924A0"/>
    <w:rsid w:val="00CD3E03"/>
    <w:rsid w:val="00D07C6C"/>
    <w:rsid w:val="00D533FE"/>
    <w:rsid w:val="00DA2914"/>
    <w:rsid w:val="00DE0D06"/>
    <w:rsid w:val="00E51BFD"/>
    <w:rsid w:val="00E97D7A"/>
    <w:rsid w:val="00EC6BC1"/>
    <w:rsid w:val="00ED2A88"/>
    <w:rsid w:val="00ED5FC1"/>
    <w:rsid w:val="00F20469"/>
    <w:rsid w:val="00F47563"/>
    <w:rsid w:val="00F92273"/>
    <w:rsid w:val="00F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3B0B9B-8E97-4B29-A64C-C8938645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3CD"/>
    <w:rPr>
      <w:rFonts w:ascii="Cambria" w:eastAsia="MS ??" w:hAnsi="Cambria" w:cs="Cambria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BA6D2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153CD"/>
    <w:pPr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B153CD"/>
    <w:rPr>
      <w:rFonts w:ascii="Times New Roman" w:eastAsia="MS ??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B153C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B153CD"/>
    <w:pPr>
      <w:ind w:left="720"/>
    </w:pPr>
  </w:style>
  <w:style w:type="paragraph" w:styleId="a7">
    <w:name w:val="footnote text"/>
    <w:basedOn w:val="a"/>
    <w:link w:val="a8"/>
    <w:uiPriority w:val="99"/>
    <w:semiHidden/>
    <w:rsid w:val="0010249D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10249D"/>
    <w:rPr>
      <w:rFonts w:ascii="Cambria" w:eastAsia="MS ??" w:hAnsi="Cambria" w:cs="Cambria"/>
      <w:sz w:val="20"/>
      <w:szCs w:val="20"/>
      <w:lang w:eastAsia="ru-RU"/>
    </w:rPr>
  </w:style>
  <w:style w:type="character" w:styleId="a9">
    <w:name w:val="footnote reference"/>
    <w:uiPriority w:val="99"/>
    <w:semiHidden/>
    <w:rsid w:val="0010249D"/>
    <w:rPr>
      <w:vertAlign w:val="superscript"/>
    </w:rPr>
  </w:style>
  <w:style w:type="paragraph" w:styleId="aa">
    <w:name w:val="Normal (Web)"/>
    <w:basedOn w:val="a"/>
    <w:uiPriority w:val="99"/>
    <w:semiHidden/>
    <w:rsid w:val="005515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rsid w:val="005515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51566"/>
    <w:rPr>
      <w:rFonts w:ascii="Tahoma" w:eastAsia="MS ??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486C5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86C5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86C55"/>
    <w:rPr>
      <w:rFonts w:ascii="Cambria" w:eastAsia="MS ??" w:hAnsi="Cambria" w:cs="Cambri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86C5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86C55"/>
    <w:rPr>
      <w:rFonts w:ascii="Cambria" w:eastAsia="MS ??" w:hAnsi="Cambria" w:cs="Cambria"/>
      <w:b/>
      <w:bCs/>
    </w:rPr>
  </w:style>
  <w:style w:type="table" w:styleId="af2">
    <w:name w:val="Table Grid"/>
    <w:basedOn w:val="a1"/>
    <w:locked/>
    <w:rsid w:val="00357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A6D2D"/>
    <w:rPr>
      <w:rFonts w:ascii="Times New Roman" w:eastAsia="Times New Roman" w:hAnsi="Times New Roman"/>
      <w:b/>
      <w:bCs/>
      <w:sz w:val="27"/>
      <w:szCs w:val="27"/>
    </w:rPr>
  </w:style>
  <w:style w:type="paragraph" w:styleId="af3">
    <w:name w:val="No Spacing"/>
    <w:uiPriority w:val="1"/>
    <w:qFormat/>
    <w:rsid w:val="00BA6D2D"/>
    <w:rPr>
      <w:rFonts w:asciiTheme="minorHAnsi" w:eastAsia="Times New Roman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9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9;&#1099;&#1083;&#1082;&#107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9;&#1089;&#1099;&#1083;&#1082;&#1072;" TargetMode="External"/><Relationship Id="rId12" Type="http://schemas.openxmlformats.org/officeDocument/2006/relationships/hyperlink" Target="http://www.musigi&#8211;dunya.az/pdf/60/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9;&#1089;&#1099;&#1083;&#1082;&#1072;.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&#1089;&#1089;&#1099;&#1083;&#1082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9;&#1089;&#1099;&#1083;&#1082;&#107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Гуляева Наталья Александровна</cp:lastModifiedBy>
  <cp:revision>3</cp:revision>
  <dcterms:created xsi:type="dcterms:W3CDTF">2018-04-04T07:16:00Z</dcterms:created>
  <dcterms:modified xsi:type="dcterms:W3CDTF">2018-04-04T07:17:00Z</dcterms:modified>
</cp:coreProperties>
</file>